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media/image2.jpeg" ContentType="image/jpe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6520" w:right="50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Приложение № </w:t>
      </w:r>
      <w:bookmarkStart w:id="0" w:name="Номер_Приложения_Копия_1"/>
      <w:r>
        <w:rPr>
          <w:rFonts w:eastAsia="Calibri" w:cs="Times New Roman" w:ascii="Times New Roman" w:hAnsi="Times New Roman"/>
        </w:rPr>
        <w:t>1</w:t>
      </w:r>
      <w:bookmarkEnd w:id="0"/>
    </w:p>
    <w:p>
      <w:pPr>
        <w:pStyle w:val="Normal"/>
        <w:ind w:left="6520" w:right="50"/>
        <w:rPr>
          <w:rFonts w:ascii="Times New Roman" w:hAnsi="Times New Roman" w:eastAsia="Calibri" w:cs="Times New Roman"/>
        </w:rPr>
      </w:pPr>
      <w:permStart w:id="247074459" w:edGrp="everyone"/>
      <w:r>
        <w:rPr>
          <w:rFonts w:eastAsia="Calibri" w:cs="Times New Roman" w:ascii="Times New Roman" w:hAnsi="Times New Roman"/>
        </w:rPr>
        <w:t xml:space="preserve">УТВЕРЖДЕНО </w:t>
      </w:r>
      <w:permEnd w:id="247074459"/>
    </w:p>
    <w:p>
      <w:pPr>
        <w:pStyle w:val="Normal"/>
        <w:ind w:left="6520" w:right="50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приказом </w:t>
      </w:r>
    </w:p>
    <w:p>
      <w:pPr>
        <w:pStyle w:val="Normal"/>
        <w:ind w:left="6520" w:right="50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от </w:t>
      </w:r>
      <w:bookmarkStart w:id="1" w:name="РегДата_Копия_1"/>
      <w:r>
        <w:rPr>
          <w:rFonts w:eastAsia="Calibri" w:cs="Times New Roman" w:ascii="Times New Roman" w:hAnsi="Times New Roman"/>
        </w:rPr>
        <w:t>14 марта 2025 г.</w:t>
      </w:r>
      <w:bookmarkEnd w:id="1"/>
      <w:r>
        <w:rPr>
          <w:rFonts w:eastAsia="Calibri" w:cs="Times New Roman" w:ascii="Times New Roman" w:hAnsi="Times New Roman"/>
        </w:rPr>
        <w:t xml:space="preserve"> № </w:t>
      </w:r>
      <w:bookmarkStart w:id="2" w:name="РегНомер_Копия_1"/>
      <w:r>
        <w:rPr>
          <w:rFonts w:eastAsia="Calibri" w:cs="Times New Roman" w:ascii="Times New Roman" w:hAnsi="Times New Roman"/>
        </w:rPr>
        <w:t>464-р</w:t>
      </w:r>
      <w:bookmarkEnd w:id="2"/>
    </w:p>
    <w:p>
      <w:pPr>
        <w:pStyle w:val="Normal"/>
        <w:ind w:right="50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tabs>
          <w:tab w:val="clear" w:pos="709"/>
          <w:tab w:val="left" w:pos="9781" w:leader="none"/>
        </w:tabs>
        <w:ind w:right="11"/>
        <w:jc w:val="center"/>
        <w:rPr>
          <w:rFonts w:ascii="Times New Roman" w:hAnsi="Times New Roman" w:eastAsia="Times New Roman" w:cs="Times New Roman"/>
          <w:b/>
          <w:color w:val="000000"/>
          <w:sz w:val="22"/>
          <w:szCs w:val="22"/>
          <w:u w:val="single"/>
        </w:rPr>
      </w:pPr>
      <w:r>
        <w:rPr>
          <w:rFonts w:eastAsia="Times New Roman" w:cs="Times New Roman" w:ascii="Times New Roman" w:hAnsi="Times New Roman"/>
          <w:b/>
          <w:color w:val="000000"/>
          <w:sz w:val="22"/>
          <w:szCs w:val="22"/>
        </w:rPr>
        <w:t>ДОГОВОР № _____</w:t>
      </w:r>
    </w:p>
    <w:p>
      <w:pPr>
        <w:pStyle w:val="Normal"/>
        <w:tabs>
          <w:tab w:val="clear" w:pos="709"/>
          <w:tab w:val="left" w:pos="9788" w:leader="none"/>
        </w:tabs>
        <w:ind w:hanging="7" w:left="7" w:right="11"/>
        <w:jc w:val="center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color w:val="000000"/>
          <w:sz w:val="22"/>
          <w:szCs w:val="22"/>
        </w:rPr>
        <w:t>возмездного оказания услуг</w:t>
      </w:r>
    </w:p>
    <w:p>
      <w:pPr>
        <w:pStyle w:val="Normal"/>
        <w:tabs>
          <w:tab w:val="clear" w:pos="709"/>
          <w:tab w:val="center" w:pos="8505" w:leader="none"/>
          <w:tab w:val="left" w:pos="9781" w:leader="none"/>
        </w:tabs>
        <w:ind w:right="11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г. Москва</w:t>
        <w:tab/>
        <w:t>«___» __________ 2025 г.</w:t>
      </w:r>
    </w:p>
    <w:p>
      <w:pPr>
        <w:pStyle w:val="Normal"/>
        <w:tabs>
          <w:tab w:val="clear" w:pos="709"/>
          <w:tab w:val="center" w:pos="7977" w:leader="none"/>
        </w:tabs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pBdr/>
        <w:spacing w:lineRule="atLeast" w:line="57"/>
        <w:ind w:firstLine="862"/>
        <w:jc w:val="both"/>
        <w:rPr/>
      </w:pPr>
      <w:r>
        <w:rPr>
          <w:rFonts w:eastAsia="Times New Roman" w:cs="Times New Roman" w:ascii="Times New Roman" w:hAnsi="Times New Roman"/>
          <w:color w:val="000000"/>
          <w:sz w:val="22"/>
        </w:rPr>
        <w:t>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Лумумбы», в лице первого проректора — проректора по образовательной деятельности Эбзеевой Юлии Николаевны, действующей на основании доверенности № 0036-09/23-152 от 16.05.2023г., именуемое в дальнейшем «Исполнитель», с одной стороны,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 xml:space="preserve"> в лице _________________________________, действующего на основании _____________________________, именуемое в дальнейшем «Заказчик», с другой стороны, совместно именуемые «Стороны», а по отдельности «Сторона», заключили настоящий Договор о нижеследующем.</w:t>
      </w:r>
    </w:p>
    <w:p>
      <w:pPr>
        <w:pStyle w:val="Normal"/>
        <w:ind w:firstLine="861" w:right="1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numPr>
          <w:ilvl w:val="0"/>
          <w:numId w:val="31"/>
        </w:numPr>
        <w:ind w:left="0" w:right="11"/>
        <w:jc w:val="center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Предмет Договора</w:t>
      </w:r>
    </w:p>
    <w:p>
      <w:pPr>
        <w:pStyle w:val="Normal"/>
        <w:numPr>
          <w:ilvl w:val="1"/>
          <w:numId w:val="32"/>
        </w:numPr>
        <w:ind w:firstLine="709" w:left="0" w:right="1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Предметом настоящего Договора являются услуги по организации участия (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далее – «Услуги») 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 xml:space="preserve">представителей Заказчика (далее Сопровождающие) в заключительном этапе всероссийской олимпиады школьников по английскому языку (далее - олимпиада), проводимой Исполнителем в период с 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23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 xml:space="preserve"> апреля 2025 г. по 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30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 xml:space="preserve"> апреля 2025 г. Список Сопровождающих содержится в Приложении № 1 к настоящему Договору.</w:t>
      </w:r>
      <w:r>
        <w:rPr/>
        <w:drawing>
          <wp:inline distT="0" distB="0" distL="0" distR="0">
            <wp:extent cx="6350" cy="6350"/>
            <wp:effectExtent l="0" t="0" r="0" b="0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 xml:space="preserve">1.1.1. Организация участия включает в себя 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питание, проживание, транспортное и экскурсионное обслуживание 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Сопровождающих</w:t>
      </w:r>
      <w:r>
        <w:rPr>
          <w:rFonts w:eastAsia="Times New Roman" w:cs="Times New Roman" w:ascii="Times New Roman" w:hAnsi="Times New Roman"/>
          <w:sz w:val="22"/>
          <w:szCs w:val="22"/>
        </w:rPr>
        <w:t>, в соответствии с Требованиями к оказанию услуг (Приложение № 2).</w:t>
      </w:r>
    </w:p>
    <w:p>
      <w:pPr>
        <w:pStyle w:val="Normal"/>
        <w:numPr>
          <w:ilvl w:val="1"/>
          <w:numId w:val="33"/>
        </w:numPr>
        <w:ind w:firstLine="709" w:left="0" w:right="1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Исполнитель обязуется оказать Заказчику Услуги, указанные в п. 1.1. настоящего Договора, а Заказчик обязуется принять и оплатить фактически оказанные Услуги.</w:t>
      </w:r>
    </w:p>
    <w:p>
      <w:pPr>
        <w:pStyle w:val="Normal"/>
        <w:numPr>
          <w:ilvl w:val="1"/>
          <w:numId w:val="34"/>
        </w:numPr>
        <w:ind w:firstLine="709" w:left="0" w:right="1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 xml:space="preserve">Срок оказания услуг по настоящему Договору с 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23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 xml:space="preserve"> по 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30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 xml:space="preserve"> апреля 2025 г.</w:t>
      </w:r>
    </w:p>
    <w:p>
      <w:pPr>
        <w:pStyle w:val="Normal"/>
        <w:numPr>
          <w:ilvl w:val="1"/>
          <w:numId w:val="35"/>
        </w:numPr>
        <w:ind w:firstLine="709" w:left="0" w:right="1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Место проведения: г. Москва, ул. Миклухо-Маклая, д.6.</w:t>
      </w:r>
    </w:p>
    <w:p>
      <w:pPr>
        <w:pStyle w:val="Normal"/>
        <w:numPr>
          <w:ilvl w:val="1"/>
          <w:numId w:val="36"/>
        </w:numPr>
        <w:ind w:firstLine="709" w:left="0" w:right="1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Услуги считаются оказанными после подписания акта приема оказанных услуг Заказчиком или его уполномоченным лицом.</w:t>
      </w:r>
    </w:p>
    <w:p>
      <w:pPr>
        <w:pStyle w:val="Normal"/>
        <w:ind w:firstLine="709" w:left="861" w:right="1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ind w:firstLine="709" w:right="11"/>
        <w:jc w:val="center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/>
        <w:drawing>
          <wp:inline distT="0" distB="0" distL="0" distR="0">
            <wp:extent cx="6350" cy="6350"/>
            <wp:effectExtent l="0" t="0" r="0" b="0"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sz w:val="22"/>
          <w:szCs w:val="22"/>
          <w:lang w:val="en-US"/>
        </w:rPr>
        <w:t>2.</w:t>
      </w:r>
      <w:r>
        <w:rPr>
          <w:rFonts w:eastAsia="Times New Roman" w:cs="Times New Roman"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Обязанности Сторон</w:t>
      </w:r>
    </w:p>
    <w:p>
      <w:pPr>
        <w:pStyle w:val="Normal"/>
        <w:ind w:firstLine="709" w:right="1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val="en-US"/>
        </w:rPr>
        <w:t>2.1. Исполнитель обязуется:</w:t>
      </w:r>
    </w:p>
    <w:p>
      <w:pPr>
        <w:pStyle w:val="Normal"/>
        <w:numPr>
          <w:ilvl w:val="2"/>
          <w:numId w:val="37"/>
        </w:numPr>
        <w:ind w:firstLine="709" w:left="0" w:right="1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val="en-US"/>
        </w:rPr>
        <w:t xml:space="preserve">Оказать 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У</w:t>
      </w:r>
      <w:r>
        <w:rPr>
          <w:rFonts w:eastAsia="Times New Roman" w:cs="Times New Roman" w:ascii="Times New Roman" w:hAnsi="Times New Roman"/>
          <w:color w:val="000000"/>
          <w:sz w:val="22"/>
          <w:szCs w:val="22"/>
          <w:lang w:val="en-US"/>
        </w:rPr>
        <w:t>слуги надлежащего качества.</w:t>
      </w:r>
    </w:p>
    <w:p>
      <w:pPr>
        <w:pStyle w:val="Normal"/>
        <w:numPr>
          <w:ilvl w:val="2"/>
          <w:numId w:val="38"/>
        </w:numPr>
        <w:ind w:firstLine="709" w:left="0" w:right="1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Оказать Услуги в полном объеме и в срок, указанный в п. 1.3. настоящего Договора.</w:t>
      </w:r>
    </w:p>
    <w:p>
      <w:pPr>
        <w:pStyle w:val="Normal"/>
        <w:numPr>
          <w:ilvl w:val="1"/>
          <w:numId w:val="39"/>
        </w:numPr>
        <w:ind w:firstLine="709" w:left="0" w:right="1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Заказчик обязуется:</w:t>
      </w:r>
    </w:p>
    <w:p>
      <w:pPr>
        <w:pStyle w:val="Normal"/>
        <w:numPr>
          <w:ilvl w:val="2"/>
          <w:numId w:val="40"/>
        </w:numPr>
        <w:ind w:firstLine="709" w:left="0" w:right="1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Оплатить оказанные Услуги по цене в порядке и сроки, указанные в разделе 3 настоящего Договора.</w:t>
      </w:r>
    </w:p>
    <w:p>
      <w:pPr>
        <w:pStyle w:val="Normal"/>
        <w:ind w:firstLine="861" w:left="80" w:right="1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3. Стоимость Услуг и порядок расчетов</w:t>
      </w:r>
    </w:p>
    <w:p>
      <w:pPr>
        <w:pStyle w:val="Normal"/>
        <w:ind w:firstLine="709" w:right="1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3.1. По настоящему договору стоимость оказанных услуг за одного сопровождающего составляет 70 000 (семьдесят тысяч) руб. 00 коп., в том числе НДС 20% 11 666 (одиннадцать тысяч шестьсот шестьдесят шесть) руб. 67 коп.</w:t>
      </w:r>
    </w:p>
    <w:p>
      <w:pPr>
        <w:pStyle w:val="Normal"/>
        <w:ind w:firstLine="861" w:right="1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Общая сумма настоящего Договора определяется исходя из количества Сопровождающих - _______ и составляет ______ (____________________) руб. __ коп., в том числе НДС 20% _______(_______________) руб. __ коп.</w:t>
      </w:r>
    </w:p>
    <w:p>
      <w:pPr>
        <w:pStyle w:val="Normal"/>
        <w:ind w:firstLine="861" w:right="1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3.2. Оплата фактически оказанных Услуг по настоящему Договору производится Заказчиком в безналичном порядке путем перечисления денежных средств на расчетный счет Исполнителя.</w:t>
      </w:r>
    </w:p>
    <w:p>
      <w:pPr>
        <w:pStyle w:val="Normal"/>
        <w:numPr>
          <w:ilvl w:val="1"/>
          <w:numId w:val="41"/>
        </w:numPr>
        <w:spacing w:before="0" w:after="0"/>
        <w:ind w:firstLine="709" w:left="0" w:right="1"/>
        <w:contextualSpacing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 xml:space="preserve">Цена настоящего Договора является твердой и не может изменяться в ходе его исполнения, за исключением случаев, предусмотренных действующим законодательством РФ. </w:t>
      </w:r>
    </w:p>
    <w:p>
      <w:pPr>
        <w:pStyle w:val="Normal"/>
        <w:numPr>
          <w:ilvl w:val="1"/>
          <w:numId w:val="42"/>
        </w:numPr>
        <w:spacing w:before="0" w:after="0"/>
        <w:ind w:firstLine="709" w:left="0" w:right="1"/>
        <w:contextualSpacing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Оплата производится Заказчиком по факту оказания Исполнителем Услуг на основании Акта приема оказанных услуг в течение 7 (семи) рабочих дней с момента подписания Сторонами Акта приема оказанных услуг, составленного в двух экземплярах, имеющих равную юридическую силу и выставленного Исполнителем счета на оплату.</w:t>
      </w:r>
    </w:p>
    <w:p>
      <w:pPr>
        <w:pStyle w:val="Normal"/>
        <w:numPr>
          <w:ilvl w:val="1"/>
          <w:numId w:val="43"/>
        </w:numPr>
        <w:ind w:firstLine="709" w:left="0" w:right="1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Заказчик обязан не позднее 10 (десяти) рабочих дней после получения Акта приема оказанных услуг подписать его и передать 1 (один) экземпляр Исполнителю.</w:t>
      </w:r>
    </w:p>
    <w:p>
      <w:pPr>
        <w:pStyle w:val="Normal"/>
        <w:numPr>
          <w:ilvl w:val="1"/>
          <w:numId w:val="44"/>
        </w:numPr>
        <w:ind w:firstLine="709" w:left="0" w:right="1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Источник финансирования – _____________________________.</w:t>
      </w:r>
    </w:p>
    <w:p>
      <w:pPr>
        <w:pStyle w:val="Normal"/>
        <w:ind w:firstLine="861" w:left="7" w:right="1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numPr>
          <w:ilvl w:val="0"/>
          <w:numId w:val="45"/>
        </w:numPr>
        <w:ind w:left="0" w:right="36"/>
        <w:jc w:val="center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Прочие условия</w:t>
      </w:r>
    </w:p>
    <w:p>
      <w:pPr>
        <w:pStyle w:val="Normal"/>
        <w:numPr>
          <w:ilvl w:val="1"/>
          <w:numId w:val="46"/>
        </w:numPr>
        <w:ind w:firstLine="709" w:left="0" w:right="1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Договор составлен в 2 (двух) экземплярах, имеющих одинаковую юридическую силу, по одному для каждой из Сторон.</w:t>
      </w:r>
    </w:p>
    <w:p>
      <w:pPr>
        <w:pStyle w:val="Normal"/>
        <w:numPr>
          <w:ilvl w:val="1"/>
          <w:numId w:val="47"/>
        </w:numPr>
        <w:ind w:firstLine="709" w:left="0" w:right="1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 xml:space="preserve">Споры и разногласия, возникающие в ходе выполнения настоящего </w:t>
      </w:r>
      <w:r>
        <w:rPr/>
        <w:drawing>
          <wp:inline distT="0" distB="0" distL="0" distR="0">
            <wp:extent cx="6350" cy="6350"/>
            <wp:effectExtent l="0" t="0" r="0" b="0"/>
            <wp:docPr id="3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Договора, рассматриваются в установленном законодательством порядке.</w:t>
      </w:r>
    </w:p>
    <w:p>
      <w:pPr>
        <w:pStyle w:val="Normal"/>
        <w:numPr>
          <w:ilvl w:val="1"/>
          <w:numId w:val="48"/>
        </w:numPr>
        <w:ind w:firstLine="709" w:left="0" w:right="1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В случае рассмотрения спора в судебном порядке, он подлежит рассмотрению в суде соответствующей компетенции, по месту нахождения Исполнителя.</w:t>
      </w:r>
    </w:p>
    <w:p>
      <w:pPr>
        <w:pStyle w:val="Normal"/>
        <w:ind w:left="861" w:right="1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numPr>
          <w:ilvl w:val="0"/>
          <w:numId w:val="49"/>
        </w:numPr>
        <w:ind w:left="0" w:right="36"/>
        <w:jc w:val="center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Срок действия, условия изменения и расторжения Договора</w:t>
      </w:r>
    </w:p>
    <w:p>
      <w:pPr>
        <w:pStyle w:val="Normal"/>
        <w:numPr>
          <w:ilvl w:val="1"/>
          <w:numId w:val="50"/>
        </w:numPr>
        <w:ind w:firstLine="709" w:left="0" w:right="1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Датой Договора признается дата проставления Сторонами последней подписи в Договоре, а при отсутствии такой даты - дата, указанная в верхней части первой страницы Договора. Договор вступает в силу с даты подписания и действует до ___________ 2025, а в части финансовых обязательств до полного их исполнения. Истечение срока действия Договора влечет прекращение обязательств Сторон по нему в порядке пункта 3 статьи 425 ГК РФ. Дата и номер Договора указываются Сторонами в первичных учетных документах, а также в соглашениях, уведомлениях, в деловой переписке в рамках исполнения Договора в том числе, но не ограничиваясь: счетах-фактурах, накладных, актах, УПД, счетах, платежных поручениях и т.д.</w:t>
      </w:r>
    </w:p>
    <w:p>
      <w:pPr>
        <w:pStyle w:val="Normal"/>
        <w:numPr>
          <w:ilvl w:val="1"/>
          <w:numId w:val="51"/>
        </w:numPr>
        <w:ind w:firstLine="709" w:left="0" w:right="1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Изменение положений Договора допускается в случаях, предусмотренных законодательством Российской Федерации. Изменения оформляются в письменном виде путем подписания Сторонами дополнительного соглашения к Договору. Все приложения и дополнительные соглашения являются неотъемлемой частью Договора. Дополнительное соглашение вступает в силу после его подписания Сторонами.</w:t>
      </w:r>
    </w:p>
    <w:p>
      <w:pPr>
        <w:pStyle w:val="Normal"/>
        <w:numPr>
          <w:ilvl w:val="1"/>
          <w:numId w:val="52"/>
        </w:numPr>
        <w:ind w:firstLine="709" w:left="0" w:right="1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Расторжение Договора допускается исключительно по соглашению Сторон, решению суда или вследствие одностороннего отказа Стороны от исполнения Договора по основаниям, предусмотренным законодательством Российской Федерации.</w:t>
      </w:r>
    </w:p>
    <w:p>
      <w:pPr>
        <w:pStyle w:val="Normal"/>
        <w:numPr>
          <w:ilvl w:val="1"/>
          <w:numId w:val="53"/>
        </w:numPr>
        <w:ind w:firstLine="709" w:left="0" w:right="1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Заказчик имеет право отказаться от исполнения настоящего Договора в случае существенного нарушения Исполнителем принятых на себя по настоящему Договору обязательств при условии оплаты Исполнителю фактически понесенных им расходов.</w:t>
      </w:r>
    </w:p>
    <w:p>
      <w:pPr>
        <w:pStyle w:val="Normal"/>
        <w:numPr>
          <w:ilvl w:val="1"/>
          <w:numId w:val="54"/>
        </w:numPr>
        <w:ind w:firstLine="709" w:left="0" w:right="1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Исполнитель вправе отказаться от исполнения обязательств по Договору при условии полного возмещения Заказчику убытков (п.2 ст. 782 ГК РФ).</w:t>
      </w:r>
    </w:p>
    <w:p>
      <w:pPr>
        <w:pStyle w:val="Normal"/>
        <w:numPr>
          <w:ilvl w:val="1"/>
          <w:numId w:val="55"/>
        </w:numPr>
        <w:ind w:firstLine="709" w:left="0" w:right="1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В случае расторжения Договора по соглашению Сторон все обязательства по Договору прекращаются, если иное не будет установлено в соглашении.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Приложение №1 - Список лиц, сопровождающих участников заключительного этапа всероссийской олимпиады школьников.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Приложение №2 – Требования к оказанию услуг.</w:t>
      </w:r>
    </w:p>
    <w:p>
      <w:pPr>
        <w:pStyle w:val="Normal"/>
        <w:ind w:firstLine="862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numPr>
          <w:ilvl w:val="0"/>
          <w:numId w:val="56"/>
        </w:numPr>
        <w:ind w:left="1216" w:right="36"/>
        <w:jc w:val="center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Реквизиты Сторон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024"/>
        <w:gridCol w:w="4613"/>
      </w:tblGrid>
      <w:tr>
        <w:trPr>
          <w:trHeight w:val="20" w:hRule="atLeast"/>
        </w:trPr>
        <w:tc>
          <w:tcPr>
            <w:tcW w:w="5024" w:type="dxa"/>
            <w:tcBorders/>
          </w:tcPr>
          <w:p>
            <w:pPr>
              <w:pStyle w:val="Normal"/>
              <w:spacing w:lineRule="auto" w:line="252"/>
              <w:ind w:right="36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  <w:t>Исполнитель:</w:t>
            </w:r>
          </w:p>
        </w:tc>
        <w:tc>
          <w:tcPr>
            <w:tcW w:w="4613" w:type="dxa"/>
            <w:tcBorders/>
          </w:tcPr>
          <w:p>
            <w:pPr>
              <w:pStyle w:val="Normal"/>
              <w:spacing w:lineRule="auto" w:line="252"/>
              <w:ind w:right="36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  <w:t>Заказчик:</w:t>
            </w:r>
          </w:p>
        </w:tc>
      </w:tr>
      <w:tr>
        <w:trPr>
          <w:trHeight w:val="20" w:hRule="atLeast"/>
        </w:trPr>
        <w:tc>
          <w:tcPr>
            <w:tcW w:w="5024" w:type="dxa"/>
            <w:tcBorders/>
          </w:tcPr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</w:t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 xml:space="preserve">Юридический адрес: 117198, </w:t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г. Москва, ул. Миклухо-Маклая, д.6</w:t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ОКВЭД 85.22 ОКПО 02066463</w:t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ОКТМО 45905000</w:t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ИНН 7728073720, КПП 772801001</w:t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ОГРН 1027739189323</w:t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 xml:space="preserve">Получатель: УФК по г. Москве </w:t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(РУДН л/сч 30736Щ75260)</w:t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 xml:space="preserve">Банк: ГУ Банка России по ЦФО//УФК </w:t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 xml:space="preserve">по г. Москве г. Москва </w:t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БИК 004525988</w:t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  <w:t>Р/с – 03214643000000017300</w:t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  <w:t xml:space="preserve">К/с - 40102810545370000003 </w:t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  <w:t>КБК 00000000000000000130</w:t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  <w:t>___________________ /_________/</w:t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  <w:t>М.П.</w:t>
            </w:r>
          </w:p>
        </w:tc>
        <w:tc>
          <w:tcPr>
            <w:tcW w:w="4613" w:type="dxa"/>
            <w:tcBorders/>
          </w:tcPr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  <w:t>________________/______________/</w:t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  <w:t>М.П.</w:t>
            </w:r>
          </w:p>
        </w:tc>
      </w:tr>
    </w:tbl>
    <w:p>
      <w:pPr>
        <w:pStyle w:val="Normal"/>
        <w:ind w:firstLine="861" w:left="7" w:right="232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</w:r>
      <w:r>
        <w:br w:type="page"/>
      </w:r>
    </w:p>
    <w:tbl>
      <w:tblPr>
        <w:tblW w:w="96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94"/>
        <w:gridCol w:w="3994"/>
      </w:tblGrid>
      <w:tr>
        <w:trPr/>
        <w:tc>
          <w:tcPr>
            <w:tcW w:w="5694" w:type="dxa"/>
            <w:tcBorders/>
          </w:tcPr>
          <w:p>
            <w:pPr>
              <w:pStyle w:val="Normal"/>
              <w:pageBreakBefore/>
              <w:spacing w:lineRule="auto" w:line="252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en-US" w:eastAsia="ru-RU"/>
              </w:rPr>
            </w:r>
          </w:p>
        </w:tc>
        <w:tc>
          <w:tcPr>
            <w:tcW w:w="3994" w:type="dxa"/>
            <w:tcBorders/>
          </w:tcPr>
          <w:p>
            <w:pPr>
              <w:pStyle w:val="Normal"/>
              <w:spacing w:lineRule="auto" w:line="252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  <w:p>
            <w:pPr>
              <w:pStyle w:val="Normal"/>
              <w:spacing w:lineRule="auto" w:line="252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Приложение №1 к договору № ____</w:t>
            </w:r>
          </w:p>
          <w:p>
            <w:pPr>
              <w:pStyle w:val="Normal"/>
              <w:spacing w:lineRule="auto" w:line="252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возмездного оказания услуг от </w:t>
            </w:r>
          </w:p>
          <w:p>
            <w:pPr>
              <w:pStyle w:val="Normal"/>
              <w:spacing w:lineRule="auto" w:line="252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en-US" w:eastAsia="ru-RU"/>
              </w:rPr>
              <w:t>«___» ____________ 2025 г.</w:t>
            </w:r>
          </w:p>
        </w:tc>
      </w:tr>
    </w:tbl>
    <w:p>
      <w:pPr>
        <w:pStyle w:val="Normal"/>
        <w:ind w:firstLine="142"/>
        <w:jc w:val="both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</w:r>
    </w:p>
    <w:p>
      <w:pPr>
        <w:pStyle w:val="Normal"/>
        <w:ind w:firstLine="142"/>
        <w:jc w:val="both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</w:r>
    </w:p>
    <w:p>
      <w:pPr>
        <w:pStyle w:val="Normal"/>
        <w:ind w:firstLine="142"/>
        <w:jc w:val="both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</w:r>
    </w:p>
    <w:p>
      <w:pPr>
        <w:pStyle w:val="Normal"/>
        <w:ind w:firstLine="142"/>
        <w:jc w:val="center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 xml:space="preserve">Список лиц, сопровождающих участников </w:t>
      </w:r>
    </w:p>
    <w:p>
      <w:pPr>
        <w:pStyle w:val="Normal"/>
        <w:ind w:firstLine="142"/>
        <w:jc w:val="center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 xml:space="preserve">заключительного этапа всероссийской олимпиады школьников </w:t>
      </w: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br w:type="textWrapping" w:clear="all"/>
      </w: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 xml:space="preserve">по английскому языку в период с </w:t>
      </w: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>23</w:t>
      </w: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 xml:space="preserve"> по </w:t>
      </w: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>30</w:t>
      </w: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 xml:space="preserve"> апреля 2025 года</w:t>
      </w:r>
    </w:p>
    <w:p>
      <w:pPr>
        <w:pStyle w:val="Normal"/>
        <w:ind w:firstLine="142"/>
        <w:jc w:val="center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</w:r>
    </w:p>
    <w:tbl>
      <w:tblPr>
        <w:tblW w:w="9668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86"/>
        <w:gridCol w:w="3199"/>
        <w:gridCol w:w="1273"/>
        <w:gridCol w:w="2268"/>
        <w:gridCol w:w="2442"/>
      </w:tblGrid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en-US"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val="en-US" w:eastAsia="ru-RU"/>
              </w:rPr>
              <w:t>п/п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Ф.И.О. сопровождающего (полностью)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en-US" w:eastAsia="ru-RU"/>
              </w:rPr>
              <w:t>Дата и место рождения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Паспортные данные (серия, номер, кем и когда выдан)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Место работы, должность, юридический адрес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7"/>
              </w:numPr>
              <w:spacing w:lineRule="auto" w:line="252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8"/>
              </w:numPr>
              <w:spacing w:lineRule="auto" w:line="252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9"/>
              </w:numPr>
              <w:spacing w:lineRule="auto" w:line="252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</w:tr>
    </w:tbl>
    <w:p>
      <w:pPr>
        <w:pStyle w:val="Normal"/>
        <w:ind w:firstLine="142"/>
        <w:jc w:val="center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</w:r>
    </w:p>
    <w:p>
      <w:pPr>
        <w:pStyle w:val="Normal"/>
        <w:ind w:firstLine="142"/>
        <w:jc w:val="center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024"/>
        <w:gridCol w:w="4613"/>
      </w:tblGrid>
      <w:tr>
        <w:trPr>
          <w:trHeight w:val="20" w:hRule="atLeast"/>
        </w:trPr>
        <w:tc>
          <w:tcPr>
            <w:tcW w:w="5024" w:type="dxa"/>
            <w:tcBorders/>
          </w:tcPr>
          <w:p>
            <w:pPr>
              <w:pStyle w:val="Normal"/>
              <w:spacing w:lineRule="auto" w:line="252"/>
              <w:ind w:right="36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  <w:t>Исполнитель:</w:t>
            </w:r>
          </w:p>
        </w:tc>
        <w:tc>
          <w:tcPr>
            <w:tcW w:w="4613" w:type="dxa"/>
            <w:tcBorders/>
          </w:tcPr>
          <w:p>
            <w:pPr>
              <w:pStyle w:val="Normal"/>
              <w:spacing w:lineRule="auto" w:line="252"/>
              <w:ind w:right="36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  <w:t>Заказчик:</w:t>
            </w:r>
          </w:p>
        </w:tc>
      </w:tr>
      <w:tr>
        <w:trPr>
          <w:trHeight w:val="20" w:hRule="atLeast"/>
        </w:trPr>
        <w:tc>
          <w:tcPr>
            <w:tcW w:w="5024" w:type="dxa"/>
            <w:tcBorders/>
          </w:tcPr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</w:t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  <w:t>___________________ /_________/</w:t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  <w:t>М.П.</w:t>
            </w:r>
          </w:p>
        </w:tc>
        <w:tc>
          <w:tcPr>
            <w:tcW w:w="4613" w:type="dxa"/>
            <w:tcBorders/>
          </w:tcPr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</w:r>
          </w:p>
          <w:p>
            <w:pPr>
              <w:pStyle w:val="Normal"/>
              <w:spacing w:lineRule="auto" w:line="252"/>
              <w:ind w:firstLine="709" w:left="227"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  <w:t>________________/______________/</w:t>
            </w:r>
          </w:p>
          <w:p>
            <w:pPr>
              <w:pStyle w:val="Normal"/>
              <w:spacing w:lineRule="auto" w:line="252"/>
              <w:ind w:firstLine="1077"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  <w:t>М.П.</w:t>
            </w:r>
          </w:p>
        </w:tc>
      </w:tr>
      <w:tr>
        <w:trPr>
          <w:trHeight w:val="20" w:hRule="atLeast"/>
        </w:trPr>
        <w:tc>
          <w:tcPr>
            <w:tcW w:w="5024" w:type="dxa"/>
            <w:tcBorders/>
          </w:tcPr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4613" w:type="dxa"/>
            <w:tcBorders/>
          </w:tcPr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</w:r>
          </w:p>
        </w:tc>
      </w:tr>
    </w:tbl>
    <w:p>
      <w:pPr>
        <w:pStyle w:val="Normal"/>
        <w:spacing w:lineRule="auto" w:line="252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</w:r>
    </w:p>
    <w:p>
      <w:pPr>
        <w:pStyle w:val="Normal"/>
        <w:spacing w:lineRule="auto" w:line="259" w:before="0" w:after="160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</w:r>
      <w:r>
        <w:br w:type="page"/>
      </w:r>
    </w:p>
    <w:p>
      <w:pPr>
        <w:pStyle w:val="Normal"/>
        <w:spacing w:lineRule="auto" w:line="252" w:before="0" w:after="0"/>
        <w:ind w:left="6236"/>
        <w:jc w:val="right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>Приложение №2 к договору № ____</w:t>
      </w:r>
    </w:p>
    <w:p>
      <w:pPr>
        <w:pStyle w:val="Normal"/>
        <w:spacing w:lineRule="auto" w:line="252"/>
        <w:ind w:left="6379"/>
        <w:jc w:val="right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 xml:space="preserve">возмездного оказания услуг от </w:t>
      </w:r>
    </w:p>
    <w:p>
      <w:pPr>
        <w:pStyle w:val="Normal"/>
        <w:ind w:firstLine="142" w:left="6379"/>
        <w:jc w:val="right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>«___» ____________ 2025 г.</w:t>
      </w:r>
    </w:p>
    <w:p>
      <w:pPr>
        <w:pStyle w:val="Normal"/>
        <w:ind w:firstLine="142" w:left="6379"/>
        <w:jc w:val="right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</w:r>
    </w:p>
    <w:p>
      <w:pPr>
        <w:pStyle w:val="Normal"/>
        <w:ind w:firstLine="142" w:left="6379"/>
        <w:jc w:val="right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>Требования к оказанию услуг.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</w:r>
    </w:p>
    <w:p>
      <w:pPr>
        <w:pStyle w:val="Normal"/>
        <w:spacing w:before="0" w:after="0"/>
        <w:ind w:firstLine="680"/>
        <w:contextualSpacing/>
        <w:jc w:val="both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ru-RU"/>
        </w:rPr>
        <w:t>Организация обеспечения временного проживания:</w:t>
      </w:r>
    </w:p>
    <w:p>
      <w:pPr>
        <w:pStyle w:val="Normal"/>
        <w:spacing w:before="0" w:after="0"/>
        <w:ind w:firstLine="680"/>
        <w:contextualSpacing/>
        <w:jc w:val="both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>1.1</w:t>
        <w:tab/>
        <w:t>Исполнителем должна быть обеспечено временное проживание сопровождающих лиц, где проводится заключительный этап олимпиады. Помещения для временного пребывания должны отвечать следующим требованиям:</w:t>
      </w:r>
    </w:p>
    <w:p>
      <w:pPr>
        <w:pStyle w:val="Normal"/>
        <w:spacing w:before="0" w:after="0"/>
        <w:ind w:firstLine="680"/>
        <w:contextualSpacing/>
        <w:jc w:val="both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>- должны быть оборудованы пожарными выходами, согласно требованиям, установленным законодательством Российской Федерации, в области пожарной безопасности;</w:t>
      </w:r>
    </w:p>
    <w:p>
      <w:pPr>
        <w:pStyle w:val="Normal"/>
        <w:spacing w:before="0" w:after="0"/>
        <w:ind w:firstLine="680"/>
        <w:contextualSpacing/>
        <w:jc w:val="both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>- должны иметь удобные подъездные пути, благоустроенную и освещенную прилегающую территорию, площадку для парковки и маневрирования автотранспорта (в том числе автобусов);</w:t>
      </w:r>
    </w:p>
    <w:p>
      <w:pPr>
        <w:pStyle w:val="Normal"/>
        <w:spacing w:before="0" w:after="0"/>
        <w:ind w:firstLine="680"/>
        <w:contextualSpacing/>
        <w:jc w:val="both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>- должны быть оборудованы системами противопожарной защиты, оповещения и средствами защиты от пожара. Помещения для временного пребывания участников должны удовлетворять нормам пожарной безопасности в соответствии с Постановлением Правительства Российской Федерации от 01сентября 2021 г. № 1464 «Об утверждении требований к оснащению объектов защиты автоматическими установками пожаротушения, системой пожарной сигнализации, системой оповещения и управления эвакуацией людей при пожаре»;</w:t>
      </w:r>
    </w:p>
    <w:p>
      <w:pPr>
        <w:pStyle w:val="Normal"/>
        <w:spacing w:before="0" w:after="0"/>
        <w:ind w:firstLine="680"/>
        <w:contextualSpacing/>
        <w:jc w:val="both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>- должны иметь аварийное освещение и энергоснабжение (аккумуляторы, фонари, свечи);</w:t>
      </w:r>
    </w:p>
    <w:p>
      <w:pPr>
        <w:pStyle w:val="Normal"/>
        <w:spacing w:before="0" w:after="0"/>
        <w:ind w:firstLine="680"/>
        <w:contextualSpacing/>
        <w:jc w:val="both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>- мебель, все техническое и сантехническое оборудование должно быть в исправном состоянии. Гостиничные номера должны соответствовать установленным законодательством Российской Федерации санитарно-гигиеническим нормам;</w:t>
      </w:r>
    </w:p>
    <w:p>
      <w:pPr>
        <w:pStyle w:val="Normal"/>
        <w:spacing w:before="0" w:after="0"/>
        <w:ind w:firstLine="680"/>
        <w:contextualSpacing/>
        <w:jc w:val="both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>- освещенность номера должна соответствовать установленным законодательством Российской Федерации нормам;</w:t>
      </w:r>
    </w:p>
    <w:p>
      <w:pPr>
        <w:pStyle w:val="Normal"/>
        <w:spacing w:before="0" w:after="0"/>
        <w:ind w:firstLine="680"/>
        <w:contextualSpacing/>
        <w:jc w:val="both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>- помещения должны иметь отопление, поддерживающее температуру не ниже +18,5°С в жилых помещениях;</w:t>
      </w:r>
    </w:p>
    <w:p>
      <w:pPr>
        <w:pStyle w:val="Normal"/>
        <w:spacing w:before="0" w:after="0"/>
        <w:ind w:firstLine="680"/>
        <w:contextualSpacing/>
        <w:jc w:val="both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>- уборка помещений должна осуществляться в соответствии с действующими санитарно-эпидемиологическими правилами и нормами. Ежедневная уборка всех помещений влажным способом с применением разрешенных моющих средств (мытье полов, санузлов, устранение запыленности мебели);</w:t>
      </w:r>
    </w:p>
    <w:p>
      <w:pPr>
        <w:pStyle w:val="Normal"/>
        <w:spacing w:before="0" w:after="0"/>
        <w:ind w:firstLine="680"/>
        <w:contextualSpacing/>
        <w:jc w:val="both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>- горячая вода должна подаваться на все объекты круглосуточно;</w:t>
      </w:r>
    </w:p>
    <w:p>
      <w:pPr>
        <w:pStyle w:val="Normal"/>
        <w:spacing w:before="0" w:after="0"/>
        <w:ind w:firstLine="680"/>
        <w:contextualSpacing/>
        <w:jc w:val="both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>- помещения должны иметь вентиляцию (естественную или принудительную);</w:t>
      </w:r>
    </w:p>
    <w:p>
      <w:pPr>
        <w:pStyle w:val="Normal"/>
        <w:spacing w:before="0" w:after="0"/>
        <w:ind w:firstLine="680"/>
        <w:contextualSpacing/>
        <w:jc w:val="both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>- номера должны быть с удобствами, оборудованные мебелью: раздельно стоящими односпальными кроватями, прикроватными тумбочками, столом, стульями, шкафом для хранения одежды. Вся мебель должна быть в исправном состоянии.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b/>
          <w:bCs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ru-RU"/>
        </w:rPr>
        <w:t>2. Организация обеспечения ежедневного горячего питания:</w:t>
      </w:r>
    </w:p>
    <w:p>
      <w:pPr>
        <w:pStyle w:val="Normal"/>
        <w:spacing w:before="0" w:after="0"/>
        <w:ind w:firstLine="680"/>
        <w:contextualSpacing/>
        <w:jc w:val="both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>Исполнитель должен организовать обеспечение всего комплекса услуг по организации ежедневного горячего питания с учетом требований постановления Главного государственного санитарного врача Российской Федерации от 27 октября 2020 года № 32 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 и постановления Главного государственного санитарного врача Российской Федерации от 14 ноября 2001 г. № 36 «О введении в действие Санитарных правил» (вместе с «СанПиН 2.3.2.1078-01. 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нормативы», утвержденными Главным государственным санитарным врачом Российской Федерации 6 ноября 2001 г.) (завтрак, обед, ужин) в период проведения заключительного этапа олимпиады. В рамках организации обеспечения питанием Исполнитель должен соблюдать программу заключительного этапа олимпиады, в которой должны быть указаны место и время питания.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>При проведении заключительного этапа олимпиады, должно быть организовано обеспечение бутилированной негазированной питьевой водой в расчете не менее 1 литра в день на человека.</w:t>
      </w:r>
    </w:p>
    <w:p>
      <w:pPr>
        <w:pStyle w:val="Normal"/>
        <w:spacing w:before="0" w:after="0"/>
        <w:ind w:firstLine="680"/>
        <w:contextualSpacing/>
        <w:jc w:val="both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</w:r>
    </w:p>
    <w:p>
      <w:pPr>
        <w:pStyle w:val="Normal"/>
        <w:spacing w:before="0" w:after="0"/>
        <w:ind w:firstLine="680"/>
        <w:contextualSpacing/>
        <w:jc w:val="both"/>
        <w:rPr>
          <w:rFonts w:ascii="Times New Roman" w:hAnsi="Times New Roman" w:eastAsia="Times New Roman" w:cs="Times New Roman"/>
          <w:b/>
          <w:bCs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ru-RU"/>
        </w:rPr>
        <w:t>3. Организация обеспечения трансфера:</w:t>
      </w:r>
    </w:p>
    <w:p>
      <w:pPr>
        <w:pStyle w:val="Normal"/>
        <w:spacing w:before="0" w:after="0"/>
        <w:ind w:firstLine="680"/>
        <w:contextualSpacing/>
        <w:jc w:val="both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 xml:space="preserve">Исполнителем должно быть организовано обеспечение трансфера (место прибытия – место размещения и обратно; место размещения – место проведения олимпиады и обратно, согласно программе). </w:t>
      </w:r>
    </w:p>
    <w:p>
      <w:pPr>
        <w:pStyle w:val="Normal"/>
        <w:spacing w:before="0" w:after="0"/>
        <w:ind w:firstLine="680"/>
        <w:contextualSpacing/>
        <w:jc w:val="both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>При организации трансфера Исполнитель обязан использовать транспортные средства, предназначенные для перевозки пассажиров; предоставлять технически исправные, полностью укомплектованные автотранспортные средства; обеспечивать наличие на каждом автотранспортном средстве, используемом для перевозки пассажиров, документов, предусмотренных законодательством Российской Федерации.</w:t>
      </w:r>
    </w:p>
    <w:p>
      <w:pPr>
        <w:pStyle w:val="Normal"/>
        <w:spacing w:before="0" w:after="0"/>
        <w:ind w:firstLine="680"/>
        <w:contextualSpacing/>
        <w:jc w:val="both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>Исполнитель должен гарантировать соответствие технического состояния транспортного средства требованиям основных положений по допуску транспортного средства к эксплуатации, требованиям всех нормативных документов, касающихся обеспечению безопасности пассажирских перевозок.</w:t>
      </w:r>
    </w:p>
    <w:p>
      <w:pPr>
        <w:pStyle w:val="Normal"/>
        <w:spacing w:before="0" w:after="0"/>
        <w:ind w:firstLine="680"/>
        <w:contextualSpacing/>
        <w:jc w:val="both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 xml:space="preserve">Водители транспортных средств должны иметь необходимую квалификацию для перевозки пассажиров, в том числе перевозки детей, а также должны иметь документы, удостоверяющие личность и подтверждающие право управления данной категорией транспортных средств (водительское удостоверение), иные необходимые документы. </w:t>
      </w:r>
    </w:p>
    <w:p>
      <w:pPr>
        <w:pStyle w:val="Normal"/>
        <w:spacing w:before="0" w:after="0"/>
        <w:ind w:firstLine="680"/>
        <w:contextualSpacing/>
        <w:jc w:val="both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>Транспортное обслуживание участников заключительного этапа олимпиады должно быть обеспечено с соблюдением правил перевозки детей (Постановление Правительства РФ от 23 сентября 2020 г. № 1527 «Об утверждении Правил организованной перевозки группы детей автобусами»).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024"/>
        <w:gridCol w:w="4613"/>
      </w:tblGrid>
      <w:tr>
        <w:trPr>
          <w:trHeight w:val="20" w:hRule="atLeast"/>
        </w:trPr>
        <w:tc>
          <w:tcPr>
            <w:tcW w:w="5024" w:type="dxa"/>
            <w:tcBorders/>
          </w:tcPr>
          <w:p>
            <w:pPr>
              <w:pStyle w:val="Normal"/>
              <w:spacing w:lineRule="auto" w:line="252"/>
              <w:ind w:right="36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  <w:t>Исполнитель:</w:t>
            </w:r>
          </w:p>
        </w:tc>
        <w:tc>
          <w:tcPr>
            <w:tcW w:w="4613" w:type="dxa"/>
            <w:tcBorders/>
          </w:tcPr>
          <w:p>
            <w:pPr>
              <w:pStyle w:val="Normal"/>
              <w:spacing w:lineRule="auto" w:line="252"/>
              <w:ind w:right="36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  <w:t>Заказчик:</w:t>
            </w:r>
          </w:p>
        </w:tc>
      </w:tr>
      <w:tr>
        <w:trPr>
          <w:trHeight w:val="20" w:hRule="atLeast"/>
        </w:trPr>
        <w:tc>
          <w:tcPr>
            <w:tcW w:w="5024" w:type="dxa"/>
            <w:tcBorders/>
          </w:tcPr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</w:t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  <w:t>___________________ /_________/</w:t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  <w:t>М.П.</w:t>
            </w:r>
          </w:p>
        </w:tc>
        <w:tc>
          <w:tcPr>
            <w:tcW w:w="4613" w:type="dxa"/>
            <w:tcBorders/>
          </w:tcPr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</w:r>
          </w:p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</w:r>
          </w:p>
          <w:p>
            <w:pPr>
              <w:pStyle w:val="Normal"/>
              <w:spacing w:lineRule="auto" w:line="252"/>
              <w:ind w:firstLine="709" w:left="227"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  <w:t>________________/______________/</w:t>
            </w:r>
          </w:p>
          <w:p>
            <w:pPr>
              <w:pStyle w:val="Normal"/>
              <w:spacing w:lineRule="auto" w:line="252"/>
              <w:ind w:firstLine="1077"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  <w:t>М.П.</w:t>
            </w:r>
          </w:p>
        </w:tc>
      </w:tr>
      <w:tr>
        <w:trPr>
          <w:trHeight w:val="20" w:hRule="atLeast"/>
        </w:trPr>
        <w:tc>
          <w:tcPr>
            <w:tcW w:w="5024" w:type="dxa"/>
            <w:tcBorders/>
          </w:tcPr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4613" w:type="dxa"/>
            <w:tcBorders/>
          </w:tcPr>
          <w:p>
            <w:pPr>
              <w:pStyle w:val="Normal"/>
              <w:spacing w:lineRule="auto" w:line="252"/>
              <w:ind w:right="3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permStart w:id="588070916" w:edGrp="everyone"/>
      <w:permStart w:id="1034039600" w:edGrp="everyone"/>
      <w:permStart w:id="614207879" w:edGrp="everyone"/>
      <w:permStart w:id="1175459986" w:edGrp="everyone"/>
      <w:permStart w:id="588070916" w:edGrp="everyone"/>
      <w:permStart w:id="1034039600" w:edGrp="everyone"/>
      <w:permStart w:id="614207879" w:edGrp="everyone"/>
      <w:permStart w:id="1175459986" w:edGrp="everyone"/>
      <w:r>
        <w:rPr>
          <w:rFonts w:eastAsia="Times New Roman" w:cs="Times New Roman" w:ascii="Times New Roman" w:hAnsi="Times New Roman"/>
          <w:sz w:val="22"/>
          <w:szCs w:val="22"/>
          <w:lang w:eastAsia="ru-RU"/>
        </w:rPr>
      </w:r>
      <w:permEnd w:id="588070916"/>
      <w:permEnd w:id="1034039600"/>
      <w:permEnd w:id="614207879"/>
      <w:permEnd w:id="1175459986"/>
      <w:permEnd w:id="588070916"/>
      <w:permEnd w:id="1034039600"/>
      <w:permEnd w:id="614207879"/>
      <w:permEnd w:id="1175459986"/>
    </w:p>
    <w:p>
      <w:pPr>
        <w:pStyle w:val="Normal"/>
        <w:ind w:right="50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187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22"/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41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22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57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/>
        <w:b w:val="false"/>
        <w:szCs w:val="30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77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/>
        <w:b w:val="false"/>
        <w:szCs w:val="3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97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/>
        <w:b w:val="false"/>
        <w:szCs w:val="3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17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/>
        <w:b w:val="false"/>
        <w:szCs w:val="3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37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/>
        <w:b w:val="false"/>
        <w:szCs w:val="3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57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/>
        <w:b w:val="false"/>
        <w:szCs w:val="3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77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/>
        <w:b w:val="false"/>
        <w:szCs w:val="30"/>
        <w:rFonts w:ascii="Times New Roman" w:hAnsi="Times New Roman" w:eastAsia="Times New Roman" w:cs="Times New Roman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87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22"/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41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22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57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/>
        <w:b w:val="false"/>
        <w:szCs w:val="30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77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/>
        <w:b w:val="false"/>
        <w:szCs w:val="3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97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/>
        <w:b w:val="false"/>
        <w:szCs w:val="3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17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/>
        <w:b w:val="false"/>
        <w:szCs w:val="3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37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/>
        <w:b w:val="false"/>
        <w:szCs w:val="3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57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/>
        <w:b w:val="false"/>
        <w:szCs w:val="3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77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/>
        <w:b w:val="false"/>
        <w:szCs w:val="30"/>
        <w:rFonts w:ascii="Times New Roman" w:hAnsi="Times New Roman" w:eastAsia="Times New Roman" w:cs="Times New Roman"/>
        <w:color w:val="000000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187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22"/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41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22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57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/>
        <w:b w:val="false"/>
        <w:szCs w:val="30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77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/>
        <w:b w:val="false"/>
        <w:szCs w:val="3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97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/>
        <w:b w:val="false"/>
        <w:szCs w:val="3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17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/>
        <w:b w:val="false"/>
        <w:szCs w:val="3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37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/>
        <w:b w:val="false"/>
        <w:szCs w:val="3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57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/>
        <w:b w:val="false"/>
        <w:szCs w:val="3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77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/>
        <w:b w:val="false"/>
        <w:szCs w:val="30"/>
        <w:rFonts w:ascii="Times New Roman" w:hAnsi="Times New Roman" w:eastAsia="Times New Roman" w:cs="Times New Roman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187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22"/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41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22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57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/>
        <w:b w:val="false"/>
        <w:szCs w:val="30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77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/>
        <w:b w:val="false"/>
        <w:szCs w:val="3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97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/>
        <w:b w:val="false"/>
        <w:szCs w:val="3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17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/>
        <w:b w:val="false"/>
        <w:szCs w:val="3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37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/>
        <w:b w:val="false"/>
        <w:szCs w:val="3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57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/>
        <w:b w:val="false"/>
        <w:szCs w:val="3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77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/>
        <w:b w:val="false"/>
        <w:szCs w:val="30"/>
        <w:rFonts w:ascii="Times New Roman" w:hAnsi="Times New Roman" w:eastAsia="Times New Roman" w:cs="Times New Roman"/>
        <w:color w:val="000000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187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22"/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41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22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57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/>
        <w:b w:val="false"/>
        <w:szCs w:val="30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77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/>
        <w:b w:val="false"/>
        <w:szCs w:val="3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97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/>
        <w:b w:val="false"/>
        <w:szCs w:val="3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17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/>
        <w:b w:val="false"/>
        <w:szCs w:val="3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37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/>
        <w:b w:val="false"/>
        <w:szCs w:val="3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57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/>
        <w:b w:val="false"/>
        <w:szCs w:val="3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77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/>
        <w:b w:val="false"/>
        <w:szCs w:val="30"/>
        <w:rFonts w:ascii="Times New Roman" w:hAnsi="Times New Roman" w:eastAsia="Times New Roman" w:cs="Times New Roman"/>
        <w:color w:val="000000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187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22"/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41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22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57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/>
        <w:b w:val="false"/>
        <w:szCs w:val="30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77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/>
        <w:b w:val="false"/>
        <w:szCs w:val="3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97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/>
        <w:b w:val="false"/>
        <w:szCs w:val="3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17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/>
        <w:b w:val="false"/>
        <w:szCs w:val="3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37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/>
        <w:b w:val="false"/>
        <w:szCs w:val="3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57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/>
        <w:b w:val="false"/>
        <w:szCs w:val="3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77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/>
        <w:b w:val="false"/>
        <w:szCs w:val="30"/>
        <w:rFonts w:ascii="Times New Roman" w:hAnsi="Times New Roman" w:eastAsia="Times New Roman" w:cs="Times New Roman"/>
        <w:color w:val="000000"/>
      </w:rPr>
    </w:lvl>
  </w:abstractNum>
  <w:abstractNum w:abstractNumId="7">
    <w:lvl w:ilvl="0">
      <w:start w:val="2"/>
      <w:numFmt w:val="decimal"/>
      <w:lvlText w:val="%1"/>
      <w:lvlJc w:val="left"/>
      <w:pPr>
        <w:tabs>
          <w:tab w:val="num" w:pos="0"/>
        </w:tabs>
        <w:ind w:left="36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5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6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22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95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67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39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11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83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55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</w:abstractNum>
  <w:abstractNum w:abstractNumId="8">
    <w:lvl w:ilvl="0">
      <w:start w:val="2"/>
      <w:numFmt w:val="decimal"/>
      <w:lvlText w:val="%1"/>
      <w:lvlJc w:val="left"/>
      <w:pPr>
        <w:tabs>
          <w:tab w:val="num" w:pos="0"/>
        </w:tabs>
        <w:ind w:left="36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5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6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22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95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67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39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11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83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55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</w:abstractNum>
  <w:abstractNum w:abstractNumId="9"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37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1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1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6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6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2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1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76" w:hanging="1800"/>
      </w:pPr>
      <w:rPr>
        <w:rFonts w:cs="Times New Roman"/>
      </w:rPr>
    </w:lvl>
  </w:abstractNum>
  <w:abstractNum w:abstractNumId="10"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37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1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1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6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6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2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1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76" w:hanging="1800"/>
      </w:pPr>
      <w:rPr>
        <w:rFonts w:cs="Times New Roman"/>
      </w:rPr>
    </w:lvl>
  </w:abstractNum>
  <w:abstractNum w:abstractNumId="11"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2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7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3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39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08" w:hanging="1800"/>
      </w:pPr>
      <w:rPr>
        <w:rFonts w:cs="Times New Roman"/>
      </w:rPr>
    </w:lvl>
  </w:abstractNum>
  <w:abstractNum w:abstractNumId="12"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2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7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3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39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08" w:hanging="1800"/>
      </w:pPr>
      <w:rPr>
        <w:rFonts w:cs="Times New Roman"/>
      </w:rPr>
    </w:lvl>
  </w:abstractNum>
  <w:abstractNum w:abstractNumId="13"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2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7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3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39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08" w:hanging="1800"/>
      </w:pPr>
      <w:rPr>
        <w:rFonts w:cs="Times New Roman"/>
      </w:rPr>
    </w:lvl>
  </w:abstractNum>
  <w:abstractNum w:abstractNumId="14"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2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7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3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39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08" w:hanging="1800"/>
      </w:pPr>
      <w:rPr>
        <w:rFonts w:cs="Times New Roman"/>
      </w:rPr>
    </w:lvl>
  </w:abstractNum>
  <w:abstractNum w:abstractNumId="15">
    <w:lvl w:ilvl="0">
      <w:start w:val="4"/>
      <w:numFmt w:val="decimal"/>
      <w:lvlText w:val="%1."/>
      <w:lvlJc w:val="left"/>
      <w:pPr>
        <w:tabs>
          <w:tab w:val="num" w:pos="0"/>
        </w:tabs>
        <w:ind w:left="121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22"/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41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22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3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5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7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9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1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3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5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</w:abstractNum>
  <w:abstractNum w:abstractNumId="16">
    <w:lvl w:ilvl="0">
      <w:start w:val="4"/>
      <w:numFmt w:val="decimal"/>
      <w:lvlText w:val="%1."/>
      <w:lvlJc w:val="left"/>
      <w:pPr>
        <w:tabs>
          <w:tab w:val="num" w:pos="0"/>
        </w:tabs>
        <w:ind w:left="121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22"/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41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22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3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5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7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9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1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3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5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</w:abstractNum>
  <w:abstractNum w:abstractNumId="17">
    <w:lvl w:ilvl="0">
      <w:start w:val="4"/>
      <w:numFmt w:val="decimal"/>
      <w:lvlText w:val="%1."/>
      <w:lvlJc w:val="left"/>
      <w:pPr>
        <w:tabs>
          <w:tab w:val="num" w:pos="0"/>
        </w:tabs>
        <w:ind w:left="121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22"/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41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22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3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5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7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9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1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3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5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</w:abstractNum>
  <w:abstractNum w:abstractNumId="18">
    <w:lvl w:ilvl="0">
      <w:start w:val="4"/>
      <w:numFmt w:val="decimal"/>
      <w:lvlText w:val="%1."/>
      <w:lvlJc w:val="left"/>
      <w:pPr>
        <w:tabs>
          <w:tab w:val="num" w:pos="0"/>
        </w:tabs>
        <w:ind w:left="121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22"/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41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22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3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5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7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9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1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3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5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</w:abstractNum>
  <w:abstractNum w:abstractNumId="19">
    <w:lvl w:ilvl="0">
      <w:start w:val="4"/>
      <w:numFmt w:val="decimal"/>
      <w:lvlText w:val="%1."/>
      <w:lvlJc w:val="left"/>
      <w:pPr>
        <w:tabs>
          <w:tab w:val="num" w:pos="0"/>
        </w:tabs>
        <w:ind w:left="121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22"/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41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22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3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5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7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9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1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3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5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</w:abstractNum>
  <w:abstractNum w:abstractNumId="20">
    <w:lvl w:ilvl="0">
      <w:start w:val="4"/>
      <w:numFmt w:val="decimal"/>
      <w:lvlText w:val="%1."/>
      <w:lvlJc w:val="left"/>
      <w:pPr>
        <w:tabs>
          <w:tab w:val="num" w:pos="0"/>
        </w:tabs>
        <w:ind w:left="121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22"/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41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22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3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5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7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9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1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3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5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</w:abstractNum>
  <w:abstractNum w:abstractNumId="21">
    <w:lvl w:ilvl="0">
      <w:start w:val="4"/>
      <w:numFmt w:val="decimal"/>
      <w:lvlText w:val="%1."/>
      <w:lvlJc w:val="left"/>
      <w:pPr>
        <w:tabs>
          <w:tab w:val="num" w:pos="0"/>
        </w:tabs>
        <w:ind w:left="121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22"/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41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22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3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5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7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9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1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3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5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</w:abstractNum>
  <w:abstractNum w:abstractNumId="22">
    <w:lvl w:ilvl="0">
      <w:start w:val="4"/>
      <w:numFmt w:val="decimal"/>
      <w:lvlText w:val="%1."/>
      <w:lvlJc w:val="left"/>
      <w:pPr>
        <w:tabs>
          <w:tab w:val="num" w:pos="0"/>
        </w:tabs>
        <w:ind w:left="121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22"/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41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22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3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5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7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9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1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3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5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</w:abstractNum>
  <w:abstractNum w:abstractNumId="23">
    <w:lvl w:ilvl="0">
      <w:start w:val="4"/>
      <w:numFmt w:val="decimal"/>
      <w:lvlText w:val="%1."/>
      <w:lvlJc w:val="left"/>
      <w:pPr>
        <w:tabs>
          <w:tab w:val="num" w:pos="0"/>
        </w:tabs>
        <w:ind w:left="121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22"/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41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22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3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5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7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9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1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3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5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</w:abstractNum>
  <w:abstractNum w:abstractNumId="24">
    <w:lvl w:ilvl="0">
      <w:start w:val="4"/>
      <w:numFmt w:val="decimal"/>
      <w:lvlText w:val="%1."/>
      <w:lvlJc w:val="left"/>
      <w:pPr>
        <w:tabs>
          <w:tab w:val="num" w:pos="0"/>
        </w:tabs>
        <w:ind w:left="121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22"/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41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22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3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5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7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9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1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3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5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</w:abstractNum>
  <w:abstractNum w:abstractNumId="25">
    <w:lvl w:ilvl="0">
      <w:start w:val="4"/>
      <w:numFmt w:val="decimal"/>
      <w:lvlText w:val="%1."/>
      <w:lvlJc w:val="left"/>
      <w:pPr>
        <w:tabs>
          <w:tab w:val="num" w:pos="0"/>
        </w:tabs>
        <w:ind w:left="121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22"/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41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22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3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5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7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9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1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3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5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</w:abstractNum>
  <w:abstractNum w:abstractNumId="26">
    <w:lvl w:ilvl="0">
      <w:start w:val="4"/>
      <w:numFmt w:val="decimal"/>
      <w:lvlText w:val="%1."/>
      <w:lvlJc w:val="left"/>
      <w:pPr>
        <w:tabs>
          <w:tab w:val="num" w:pos="0"/>
        </w:tabs>
        <w:ind w:left="121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22"/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41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22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3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5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7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9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1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3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5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ascii="Times New Roman" w:hAnsi="Times New Roman" w:eastAsia="Times New Roman" w:cs="Times New Roman"/>
        <w:color w:val="000000"/>
      </w:rPr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1"/>
    <w:lvlOverride w:ilvl="0">
      <w:startOverride w:val="1"/>
    </w:lvlOverride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</w:num>
  <w:num w:numId="38">
    <w:abstractNumId w:val="7"/>
  </w:num>
  <w:num w:numId="39">
    <w:abstractNumId w:val="9"/>
    <w:lvlOverride w:ilvl="0">
      <w:startOverride w:val="2"/>
    </w:lvlOverride>
    <w:lvlOverride w:ilvl="1">
      <w:startOverride w:val="2"/>
    </w:lvlOverride>
  </w:num>
  <w:num w:numId="40">
    <w:abstractNumId w:val="9"/>
  </w:num>
  <w:num w:numId="41">
    <w:abstractNumId w:val="11"/>
    <w:lvlOverride w:ilvl="0">
      <w:startOverride w:val="3"/>
    </w:lvlOverride>
    <w:lvlOverride w:ilvl="1">
      <w:startOverride w:val="3"/>
    </w:lvlOverride>
  </w:num>
  <w:num w:numId="42">
    <w:abstractNumId w:val="11"/>
  </w:num>
  <w:num w:numId="43">
    <w:abstractNumId w:val="11"/>
  </w:num>
  <w:num w:numId="44">
    <w:abstractNumId w:val="11"/>
  </w:num>
  <w:num w:numId="45">
    <w:abstractNumId w:val="15"/>
    <w:lvlOverride w:ilvl="0">
      <w:startOverride w:val="4"/>
    </w:lvlOverride>
  </w:num>
  <w:num w:numId="46">
    <w:abstractNumId w:val="15"/>
  </w:num>
  <w:num w:numId="47">
    <w:abstractNumId w:val="15"/>
  </w:num>
  <w:num w:numId="48">
    <w:abstractNumId w:val="15"/>
  </w:num>
  <w:num w:numId="49">
    <w:abstractNumId w:val="15"/>
  </w:num>
  <w:num w:numId="50">
    <w:abstractNumId w:val="15"/>
  </w:num>
  <w:num w:numId="51">
    <w:abstractNumId w:val="15"/>
  </w:num>
  <w:num w:numId="52">
    <w:abstractNumId w:val="15"/>
  </w:num>
  <w:num w:numId="53">
    <w:abstractNumId w:val="15"/>
  </w:num>
  <w:num w:numId="54">
    <w:abstractNumId w:val="15"/>
  </w:num>
  <w:num w:numId="55">
    <w:abstractNumId w:val="15"/>
  </w:num>
  <w:num w:numId="56">
    <w:abstractNumId w:val="15"/>
  </w:num>
  <w:num w:numId="57">
    <w:abstractNumId w:val="27"/>
    <w:lvlOverride w:ilvl="0">
      <w:startOverride w:val="1"/>
    </w:lvlOverride>
  </w:num>
  <w:num w:numId="58">
    <w:abstractNumId w:val="27"/>
  </w:num>
  <w:num w:numId="59">
    <w:abstractNumId w:val="27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0"/>
      <w:sz w:val="24"/>
      <w:szCs w:val="24"/>
      <w:lang w:val="ru-RU" w:eastAsia="zh-CN" w:bidi="hi-IN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uiPriority w:val="10"/>
    <w:qFormat/>
    <w:rPr>
      <w:sz w:val="48"/>
      <w:szCs w:val="48"/>
    </w:rPr>
  </w:style>
  <w:style w:type="character" w:styleId="Style6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Style8" w:customStyle="1">
    <w:name w:val="Верхний колонтитул Знак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EE"/>
      <w:u w:val="single"/>
    </w:rPr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2" w:customStyle="1">
    <w:name w:val="Текст концевой сноски Знак"/>
    <w:uiPriority w:val="99"/>
    <w:qFormat/>
    <w:rPr>
      <w:sz w:val="20"/>
    </w:rPr>
  </w:style>
  <w:style w:type="character" w:styleId="Style13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5">
    <w:name w:val="Указатель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0"/>
      <w:sz w:val="24"/>
      <w:szCs w:val="24"/>
      <w:lang w:val="ru-RU" w:eastAsia="zh-CN" w:bidi="hi-IN"/>
    </w:rPr>
  </w:style>
  <w:style w:type="paragraph" w:styleId="Title">
    <w:name w:val="Title"/>
    <w:basedOn w:val="Normal"/>
    <w:next w:val="BodyText"/>
    <w:link w:val="Style5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Subtitle">
    <w:name w:val="Subtitle"/>
    <w:basedOn w:val="Normal"/>
    <w:next w:val="Normal"/>
    <w:link w:val="Style6"/>
    <w:uiPriority w:val="11"/>
    <w:qFormat/>
    <w:pPr>
      <w:spacing w:before="200" w:after="200"/>
    </w:pPr>
    <w:rPr/>
  </w:style>
  <w:style w:type="paragraph" w:styleId="Quote">
    <w:name w:val="Quote"/>
    <w:basedOn w:val="Normal"/>
    <w:next w:val="Normal"/>
    <w:link w:val="21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8"/>
    <w:uiPriority w:val="99"/>
    <w:unhideWhenUsed/>
    <w:pPr>
      <w:tabs>
        <w:tab w:val="clear" w:pos="709"/>
        <w:tab w:val="center" w:pos="7143" w:leader="none"/>
        <w:tab w:val="right" w:pos="14287" w:leader="none"/>
      </w:tabs>
    </w:pPr>
    <w:rPr/>
  </w:style>
  <w:style w:type="paragraph" w:styleId="Footer">
    <w:name w:val="Footer"/>
    <w:basedOn w:val="Normal"/>
    <w:link w:val="Style9"/>
    <w:uiPriority w:val="99"/>
    <w:unhideWhenUsed/>
    <w:pPr>
      <w:tabs>
        <w:tab w:val="clear" w:pos="709"/>
        <w:tab w:val="center" w:pos="7143" w:leader="none"/>
        <w:tab w:val="right" w:pos="14287" w:leader="none"/>
      </w:tabs>
    </w:pPr>
    <w:rPr/>
  </w:style>
  <w:style w:type="paragraph" w:styleId="FootnoteText">
    <w:name w:val="Footnote Text"/>
    <w:basedOn w:val="Normal"/>
    <w:link w:val="Style10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link w:val="Style12"/>
    <w:uiPriority w:val="99"/>
    <w:semiHidden/>
    <w:unhideWhenUsed/>
    <w:pPr/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Normal"/>
    <w:qFormat/>
    <w:pPr>
      <w:suppressLineNumbers/>
    </w:pPr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0"/>
      <w:sz w:val="24"/>
      <w:szCs w:val="24"/>
      <w:lang w:val="ru-RU" w:eastAsia="zh-CN" w:bidi="hi-IN"/>
    </w:rPr>
  </w:style>
  <w:style w:type="paragraph" w:styleId="TableofFigures">
    <w:name w:val="Table of Figures"/>
    <w:basedOn w:val="Normal"/>
    <w:next w:val="Normal"/>
    <w:uiPriority w:val="99"/>
    <w:unhideWhenUsed/>
    <w:pPr/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color="87FC76" w:themeColor="accent1" w:themeTint="67" w:sz="4" w:space="0"/>
        <w:left w:val="single" w:color="87FC76" w:themeColor="accent1" w:themeTint="67" w:sz="4" w:space="0"/>
        <w:bottom w:val="single" w:color="87FC76" w:themeColor="accent1" w:themeTint="67" w:sz="4" w:space="0"/>
        <w:right w:val="single" w:color="87FC76" w:themeColor="accent1" w:themeTint="67" w:sz="4" w:space="0"/>
        <w:insideH w:val="single" w:color="87FC76" w:themeColor="accent1" w:themeTint="67" w:sz="4" w:space="0"/>
        <w:insideV w:val="single" w:color="87FC76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52FB39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7FC76" w:themeColor="accent1" w:sz="4" w:space="0"/>
          <w:left w:val="single" w:color="87FC76" w:themeColor="accent1" w:sz="4" w:space="0"/>
          <w:bottom w:val="single" w:color="87FC76" w:themeColor="accent1" w:sz="4" w:space="0"/>
          <w:right w:val="single" w:color="87FC76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color="76CBFC" w:themeColor="accent2" w:themeTint="67" w:sz="4" w:space="0"/>
        <w:left w:val="single" w:color="76CBFC" w:themeColor="accent2" w:themeTint="67" w:sz="4" w:space="0"/>
        <w:bottom w:val="single" w:color="76CBFC" w:themeColor="accent2" w:themeTint="67" w:sz="4" w:space="0"/>
        <w:right w:val="single" w:color="76CBFC" w:themeColor="accent2" w:themeTint="67" w:sz="4" w:space="0"/>
        <w:insideH w:val="single" w:color="76CBFC" w:themeColor="accent2" w:themeTint="67" w:sz="4" w:space="0"/>
        <w:insideV w:val="single" w:color="76CBFC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39B4FB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76CBFC" w:themeColor="accent2" w:sz="4" w:space="0"/>
          <w:left w:val="single" w:color="76CBFC" w:themeColor="accent2" w:sz="4" w:space="0"/>
          <w:bottom w:val="single" w:color="76CBFC" w:themeColor="accent2" w:sz="4" w:space="0"/>
          <w:right w:val="single" w:color="76CBFC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color="FCA776" w:themeColor="accent3" w:themeTint="67" w:sz="4" w:space="0"/>
        <w:left w:val="single" w:color="FCA776" w:themeColor="accent3" w:themeTint="67" w:sz="4" w:space="0"/>
        <w:bottom w:val="single" w:color="FCA776" w:themeColor="accent3" w:themeTint="67" w:sz="4" w:space="0"/>
        <w:right w:val="single" w:color="FCA776" w:themeColor="accent3" w:themeTint="67" w:sz="4" w:space="0"/>
        <w:insideH w:val="single" w:color="FCA776" w:themeColor="accent3" w:themeTint="67" w:sz="4" w:space="0"/>
        <w:insideV w:val="single" w:color="FCA776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B803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CA776" w:themeColor="accent3" w:sz="4" w:space="0"/>
          <w:left w:val="single" w:color="FCA776" w:themeColor="accent3" w:sz="4" w:space="0"/>
          <w:bottom w:val="single" w:color="FCA776" w:themeColor="accent3" w:sz="4" w:space="0"/>
          <w:right w:val="single" w:color="FCA776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color="EA76FC" w:themeColor="accent4" w:themeTint="67" w:sz="4" w:space="0"/>
        <w:left w:val="single" w:color="EA76FC" w:themeColor="accent4" w:themeTint="67" w:sz="4" w:space="0"/>
        <w:bottom w:val="single" w:color="EA76FC" w:themeColor="accent4" w:themeTint="67" w:sz="4" w:space="0"/>
        <w:right w:val="single" w:color="EA76FC" w:themeColor="accent4" w:themeTint="67" w:sz="4" w:space="0"/>
        <w:insideH w:val="single" w:color="EA76FC" w:themeColor="accent4" w:themeTint="67" w:sz="4" w:space="0"/>
        <w:insideV w:val="single" w:color="EA76FC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E139FB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EA76FC" w:themeColor="accent4" w:sz="4" w:space="0"/>
          <w:left w:val="single" w:color="EA76FC" w:themeColor="accent4" w:sz="4" w:space="0"/>
          <w:bottom w:val="single" w:color="EA76FC" w:themeColor="accent4" w:sz="4" w:space="0"/>
          <w:right w:val="single" w:color="EA76FC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color="FFE282" w:themeColor="accent5" w:themeTint="67" w:sz="4" w:space="0"/>
        <w:left w:val="single" w:color="FFE282" w:themeColor="accent5" w:themeTint="67" w:sz="4" w:space="0"/>
        <w:bottom w:val="single" w:color="FFE282" w:themeColor="accent5" w:themeTint="67" w:sz="4" w:space="0"/>
        <w:right w:val="single" w:color="FFE282" w:themeColor="accent5" w:themeTint="67" w:sz="4" w:space="0"/>
        <w:insideH w:val="single" w:color="FFE282" w:themeColor="accent5" w:themeTint="67" w:sz="4" w:space="0"/>
        <w:insideV w:val="single" w:color="FFE282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FD54A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FE282" w:themeColor="accent5" w:sz="4" w:space="0"/>
          <w:left w:val="single" w:color="FFE282" w:themeColor="accent5" w:sz="4" w:space="0"/>
          <w:bottom w:val="single" w:color="FFE282" w:themeColor="accent5" w:sz="4" w:space="0"/>
          <w:right w:val="single" w:color="FFE282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color="F09D9C" w:themeColor="accent6" w:themeTint="67" w:sz="4" w:space="0"/>
        <w:left w:val="single" w:color="F09D9C" w:themeColor="accent6" w:themeTint="67" w:sz="4" w:space="0"/>
        <w:bottom w:val="single" w:color="F09D9C" w:themeColor="accent6" w:themeTint="67" w:sz="4" w:space="0"/>
        <w:right w:val="single" w:color="F09D9C" w:themeColor="accent6" w:themeTint="67" w:sz="4" w:space="0"/>
        <w:insideH w:val="single" w:color="F09D9C" w:themeColor="accent6" w:themeTint="67" w:sz="4" w:space="0"/>
        <w:insideV w:val="single" w:color="F09D9C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E97270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09D9C" w:themeColor="accent6" w:sz="4" w:space="0"/>
          <w:left w:val="single" w:color="F09D9C" w:themeColor="accent6" w:sz="4" w:space="0"/>
          <w:bottom w:val="single" w:color="F09D9C" w:themeColor="accent6" w:sz="4" w:space="0"/>
          <w:right w:val="single" w:color="F09D9C" w:themeColor="accent6" w:sz="4" w:space="0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color="1BBE03" w:themeColor="accent1" w:themeTint="ea" w:sz="4" w:space="0"/>
        <w:insideH w:val="single" w:color="1BBE03" w:themeColor="accent1" w:themeTint="ea" w:sz="4" w:space="0"/>
        <w:insideV w:val="single" w:color="1BBE03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1BBE03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1BBE03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2FDB9" w:fill="C2FDB9" w:themeFill="accent1" w:themeFillTint="34"/>
      </w:tcPr>
    </w:tblStylePr>
    <w:tblStylePr w:type="band1Horz">
      <w:rPr>
        <w:sz w:val="22"/>
      </w:rPr>
      <w:tblPr/>
      <w:tcPr>
        <w:shd w:val="clear" w:color="C2FDB9" w:fill="C2FDB9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color="36B3FB" w:themeColor="accent2" w:themeTint="97" w:sz="4" w:space="0"/>
        <w:insideH w:val="single" w:color="36B3FB" w:themeColor="accent2" w:themeTint="97" w:sz="4" w:space="0"/>
        <w:insideV w:val="single" w:color="36B3FB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36B3FB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36B3FB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CE6FD" w:fill="BCE6FD" w:themeFill="accent2" w:themeFillTint="32"/>
      </w:tcPr>
    </w:tblStylePr>
    <w:tblStylePr w:type="band1Horz">
      <w:rPr>
        <w:sz w:val="22"/>
      </w:rPr>
      <w:tblPr/>
      <w:tcPr>
        <w:shd w:val="clear" w:color="BCE6FD" w:fill="BCE6FD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color="A43E03" w:themeColor="accent3" w:themeTint="fe" w:sz="4" w:space="0"/>
        <w:insideH w:val="single" w:color="A43E03" w:themeColor="accent3" w:themeTint="fe" w:sz="4" w:space="0"/>
        <w:insideV w:val="single" w:color="A43E03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43E03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A43E03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D2B9" w:fill="FDD2B9" w:themeFill="accent3" w:themeFillTint="34"/>
      </w:tcPr>
    </w:tblStylePr>
    <w:tblStylePr w:type="band1Horz">
      <w:rPr>
        <w:sz w:val="22"/>
      </w:rPr>
      <w:tblPr/>
      <w:tcPr>
        <w:shd w:val="clear" w:color="FDD2B9" w:fill="FDD2B9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color="E032FB" w:themeColor="accent4" w:themeTint="9a" w:sz="4" w:space="0"/>
        <w:insideH w:val="single" w:color="E032FB" w:themeColor="accent4" w:themeTint="9a" w:sz="4" w:space="0"/>
        <w:insideV w:val="single" w:color="E032FB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E032FB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E032FB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4B9FD" w:fill="F4B9FD" w:themeFill="accent4" w:themeFillTint="34"/>
      </w:tcPr>
    </w:tblStylePr>
    <w:tblStylePr w:type="band1Horz">
      <w:rPr>
        <w:sz w:val="22"/>
      </w:rPr>
      <w:tblPr/>
      <w:tcPr>
        <w:shd w:val="clear" w:color="F4B9FD" w:fill="F4B9FD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color="C99C00" w:themeColor="accent5" w:sz="4" w:space="0"/>
        <w:insideH w:val="single" w:color="C99C00" w:themeColor="accent5" w:sz="4" w:space="0"/>
        <w:insideV w:val="single" w:color="C99C00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99C00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99C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0BF" w:fill="FFF0BF" w:themeFill="accent5" w:themeFillTint="34"/>
      </w:tcPr>
    </w:tblStylePr>
    <w:tblStylePr w:type="band1Horz">
      <w:rPr>
        <w:sz w:val="22"/>
      </w:rPr>
      <w:tblPr/>
      <w:tcPr>
        <w:shd w:val="clear" w:color="FFF0BF" w:fill="FFF0BF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color="C9211E" w:themeColor="accent6" w:sz="4" w:space="0"/>
        <w:insideH w:val="single" w:color="C9211E" w:themeColor="accent6" w:sz="4" w:space="0"/>
        <w:insideV w:val="single" w:color="C9211E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9211E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9211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7CDCD" w:fill="F7CDCD" w:themeFill="accent6" w:themeFillTint="34"/>
      </w:tcPr>
    </w:tblStylePr>
    <w:tblStylePr w:type="band1Horz">
      <w:rPr>
        <w:sz w:val="22"/>
      </w:rPr>
      <w:tblPr/>
      <w:tcPr>
        <w:shd w:val="clear" w:color="F7CDCD" w:fill="F7CDCD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color="1BBE03" w:themeColor="accent1" w:themeTint="ea" w:sz="4" w:space="0"/>
        <w:insideH w:val="single" w:color="1BBE03" w:themeColor="accent1" w:themeTint="ea" w:sz="4" w:space="0"/>
        <w:insideV w:val="single" w:color="1BBE03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2FDB9" w:fill="C2FDB9" w:themeFill="accent1" w:themeFillTint="34"/>
      </w:tcPr>
    </w:tblStylePr>
    <w:tblStylePr w:type="band1Horz">
      <w:rPr>
        <w:sz w:val="22"/>
      </w:rPr>
      <w:tblPr/>
      <w:tcPr>
        <w:shd w:val="clear" w:color="C2FDB9" w:fill="C2FDB9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color="36B3FB" w:themeColor="accent2" w:themeTint="97" w:sz="4" w:space="0"/>
        <w:insideH w:val="single" w:color="36B3FB" w:themeColor="accent2" w:themeTint="97" w:sz="4" w:space="0"/>
        <w:insideV w:val="single" w:color="36B3FB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BCE6FD" w:fill="BCE6FD" w:themeFill="accent2" w:themeFillTint="32"/>
      </w:tcPr>
    </w:tblStylePr>
    <w:tblStylePr w:type="band1Horz">
      <w:rPr>
        <w:sz w:val="22"/>
      </w:rPr>
      <w:tblPr/>
      <w:tcPr>
        <w:shd w:val="clear" w:color="BCE6FD" w:fill="BCE6FD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color="A43E03" w:themeColor="accent3" w:themeTint="fe" w:sz="4" w:space="0"/>
        <w:insideH w:val="single" w:color="A43E03" w:themeColor="accent3" w:themeTint="fe" w:sz="4" w:space="0"/>
        <w:insideV w:val="single" w:color="A43E03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D2B9" w:fill="FDD2B9" w:themeFill="accent3" w:themeFillTint="34"/>
      </w:tcPr>
    </w:tblStylePr>
    <w:tblStylePr w:type="band1Horz">
      <w:rPr>
        <w:sz w:val="22"/>
      </w:rPr>
      <w:tblPr/>
      <w:tcPr>
        <w:shd w:val="clear" w:color="FDD2B9" w:fill="FDD2B9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color="E032FB" w:themeColor="accent4" w:themeTint="9a" w:sz="4" w:space="0"/>
        <w:insideH w:val="single" w:color="E032FB" w:themeColor="accent4" w:themeTint="9a" w:sz="4" w:space="0"/>
        <w:insideV w:val="single" w:color="E032FB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4B9FD" w:fill="F4B9FD" w:themeFill="accent4" w:themeFillTint="34"/>
      </w:tcPr>
    </w:tblStylePr>
    <w:tblStylePr w:type="band1Horz">
      <w:rPr>
        <w:sz w:val="22"/>
      </w:rPr>
      <w:tblPr/>
      <w:tcPr>
        <w:shd w:val="clear" w:color="F4B9FD" w:fill="F4B9FD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color="C99C00" w:themeColor="accent5" w:sz="4" w:space="0"/>
        <w:insideH w:val="single" w:color="C99C00" w:themeColor="accent5" w:sz="4" w:space="0"/>
        <w:insideV w:val="single" w:color="C99C00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0BF" w:fill="FFF0BF" w:themeFill="accent5" w:themeFillTint="34"/>
      </w:tcPr>
    </w:tblStylePr>
    <w:tblStylePr w:type="band1Horz">
      <w:rPr>
        <w:sz w:val="22"/>
      </w:rPr>
      <w:tblPr/>
      <w:tcPr>
        <w:shd w:val="clear" w:color="FFF0BF" w:fill="FFF0BF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color="C9211E" w:themeColor="accent6" w:sz="4" w:space="0"/>
        <w:insideH w:val="single" w:color="C9211E" w:themeColor="accent6" w:sz="4" w:space="0"/>
        <w:insideV w:val="single" w:color="C9211E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7CDCD" w:fill="F7CDCD" w:themeFill="accent6" w:themeFillTint="34"/>
      </w:tcPr>
    </w:tblStylePr>
    <w:tblStylePr w:type="band1Horz">
      <w:rPr>
        <w:sz w:val="22"/>
      </w:rPr>
      <w:tblPr/>
      <w:tcPr>
        <w:shd w:val="clear" w:color="F7CDCD" w:fill="F7CDCD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color="58FB40" w:themeColor="accent1" w:themeTint="90" w:sz="4" w:space="0"/>
        <w:left w:val="single" w:color="58FB40" w:themeColor="accent1" w:themeTint="90" w:sz="4" w:space="0"/>
        <w:bottom w:val="single" w:color="58FB40" w:themeColor="accent1" w:themeTint="90" w:sz="4" w:space="0"/>
        <w:right w:val="single" w:color="58FB40" w:themeColor="accent1" w:themeTint="90" w:sz="4" w:space="0"/>
        <w:insideH w:val="single" w:color="58FB40" w:themeColor="accent1" w:themeTint="90" w:sz="4" w:space="0"/>
        <w:insideV w:val="single" w:color="58FB40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1BBE03" w:themeColor="accent1" w:sz="4" w:space="0"/>
          <w:left w:val="single" w:color="1BBE03" w:themeColor="accent1" w:sz="4" w:space="0"/>
          <w:bottom w:val="single" w:color="1BBE03" w:themeColor="accent1" w:sz="4" w:space="0"/>
          <w:right w:val="single" w:color="1BBE03" w:themeColor="accent1" w:sz="4" w:space="0"/>
        </w:tcBorders>
        <w:shd w:val="clear" w:color="1BBE03" w:fill="1BBE03" w:themeFill="accent1" w:themeFillTint="ea"/>
      </w:tcPr>
    </w:tblStylePr>
    <w:tblStylePr w:type="lastRow">
      <w:rPr>
        <w:b/>
      </w:rPr>
      <w:tblPr/>
      <w:tcPr>
        <w:tcBorders>
          <w:top w:val="single" w:color="1BBE03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4FDBC" w:fill="C4FDBC" w:themeFill="accent1" w:themeFillTint="32"/>
      </w:tcPr>
    </w:tblStylePr>
    <w:tblStylePr w:type="band1Horz">
      <w:rPr>
        <w:sz w:val="22"/>
      </w:rPr>
      <w:tblPr/>
      <w:tcPr>
        <w:shd w:val="clear" w:color="C4FDBC" w:fill="C4FDBC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color="40B7FB" w:themeColor="accent2" w:themeTint="90" w:sz="4" w:space="0"/>
        <w:left w:val="single" w:color="40B7FB" w:themeColor="accent2" w:themeTint="90" w:sz="4" w:space="0"/>
        <w:bottom w:val="single" w:color="40B7FB" w:themeColor="accent2" w:themeTint="90" w:sz="4" w:space="0"/>
        <w:right w:val="single" w:color="40B7FB" w:themeColor="accent2" w:themeTint="90" w:sz="4" w:space="0"/>
        <w:insideH w:val="single" w:color="40B7FB" w:themeColor="accent2" w:themeTint="90" w:sz="4" w:space="0"/>
        <w:insideV w:val="single" w:color="40B7FB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36B3FB" w:themeColor="accent2" w:sz="4" w:space="0"/>
          <w:left w:val="single" w:color="36B3FB" w:themeColor="accent2" w:sz="4" w:space="0"/>
          <w:bottom w:val="single" w:color="36B3FB" w:themeColor="accent2" w:sz="4" w:space="0"/>
          <w:right w:val="single" w:color="36B3FB" w:themeColor="accent2" w:sz="4" w:space="0"/>
        </w:tcBorders>
        <w:shd w:val="clear" w:color="36B3FB" w:fill="36B3FB" w:themeFill="accent2" w:themeFillTint="97"/>
      </w:tcPr>
    </w:tblStylePr>
    <w:tblStylePr w:type="lastRow">
      <w:rPr>
        <w:b/>
      </w:rPr>
      <w:tblPr/>
      <w:tcPr>
        <w:tcBorders>
          <w:top w:val="single" w:color="36B3FB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CE6FD" w:fill="BCE6FD" w:themeFill="accent2" w:themeFillTint="32"/>
      </w:tcPr>
    </w:tblStylePr>
    <w:tblStylePr w:type="band1Horz">
      <w:rPr>
        <w:sz w:val="22"/>
      </w:rPr>
      <w:tblPr/>
      <w:tcPr>
        <w:shd w:val="clear" w:color="BCE6FD" w:fill="BCE6FD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color="FB8540" w:themeColor="accent3" w:themeTint="90" w:sz="4" w:space="0"/>
        <w:left w:val="single" w:color="FB8540" w:themeColor="accent3" w:themeTint="90" w:sz="4" w:space="0"/>
        <w:bottom w:val="single" w:color="FB8540" w:themeColor="accent3" w:themeTint="90" w:sz="4" w:space="0"/>
        <w:right w:val="single" w:color="FB8540" w:themeColor="accent3" w:themeTint="90" w:sz="4" w:space="0"/>
        <w:insideH w:val="single" w:color="FB8540" w:themeColor="accent3" w:themeTint="90" w:sz="4" w:space="0"/>
        <w:insideV w:val="single" w:color="FB8540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A43E03" w:themeColor="accent3" w:sz="4" w:space="0"/>
          <w:left w:val="single" w:color="A43E03" w:themeColor="accent3" w:sz="4" w:space="0"/>
          <w:bottom w:val="single" w:color="A43E03" w:themeColor="accent3" w:sz="4" w:space="0"/>
          <w:right w:val="single" w:color="A43E03" w:themeColor="accent3" w:sz="4" w:space="0"/>
        </w:tcBorders>
        <w:shd w:val="clear" w:color="A43E03" w:fill="A43E03" w:themeFill="accent3" w:themeFillTint="fe"/>
      </w:tcPr>
    </w:tblStylePr>
    <w:tblStylePr w:type="lastRow">
      <w:rPr>
        <w:b/>
      </w:rPr>
      <w:tblPr/>
      <w:tcPr>
        <w:tcBorders>
          <w:top w:val="single" w:color="A43E03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D2B9" w:fill="FDD2B9" w:themeFill="accent3" w:themeFillTint="34"/>
      </w:tcPr>
    </w:tblStylePr>
    <w:tblStylePr w:type="band1Horz">
      <w:rPr>
        <w:sz w:val="22"/>
      </w:rPr>
      <w:tblPr/>
      <w:tcPr>
        <w:shd w:val="clear" w:color="FDD2B9" w:fill="FDD2B9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color="E240FB" w:themeColor="accent4" w:themeTint="90" w:sz="4" w:space="0"/>
        <w:left w:val="single" w:color="E240FB" w:themeColor="accent4" w:themeTint="90" w:sz="4" w:space="0"/>
        <w:bottom w:val="single" w:color="E240FB" w:themeColor="accent4" w:themeTint="90" w:sz="4" w:space="0"/>
        <w:right w:val="single" w:color="E240FB" w:themeColor="accent4" w:themeTint="90" w:sz="4" w:space="0"/>
        <w:insideH w:val="single" w:color="E240FB" w:themeColor="accent4" w:themeTint="90" w:sz="4" w:space="0"/>
        <w:insideV w:val="single" w:color="E240FB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E032FB" w:themeColor="accent4" w:sz="4" w:space="0"/>
          <w:left w:val="single" w:color="E032FB" w:themeColor="accent4" w:sz="4" w:space="0"/>
          <w:bottom w:val="single" w:color="E032FB" w:themeColor="accent4" w:sz="4" w:space="0"/>
          <w:right w:val="single" w:color="E032FB" w:themeColor="accent4" w:sz="4" w:space="0"/>
        </w:tcBorders>
        <w:shd w:val="clear" w:color="E032FB" w:fill="E032FB" w:themeFill="accent4" w:themeFillTint="9a"/>
      </w:tcPr>
    </w:tblStylePr>
    <w:tblStylePr w:type="lastRow">
      <w:rPr>
        <w:b/>
      </w:rPr>
      <w:tblPr/>
      <w:tcPr>
        <w:tcBorders>
          <w:top w:val="single" w:color="E032FB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4B9FD" w:fill="F4B9FD" w:themeFill="accent4" w:themeFillTint="34"/>
      </w:tcPr>
    </w:tblStylePr>
    <w:tblStylePr w:type="band1Horz">
      <w:rPr>
        <w:sz w:val="22"/>
      </w:rPr>
      <w:tblPr/>
      <w:tcPr>
        <w:shd w:val="clear" w:color="F4B9FD" w:fill="F4B9FD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color="FFD750" w:themeColor="accent5" w:themeTint="90" w:sz="4" w:space="0"/>
        <w:left w:val="single" w:color="FFD750" w:themeColor="accent5" w:themeTint="90" w:sz="4" w:space="0"/>
        <w:bottom w:val="single" w:color="FFD750" w:themeColor="accent5" w:themeTint="90" w:sz="4" w:space="0"/>
        <w:right w:val="single" w:color="FFD750" w:themeColor="accent5" w:themeTint="90" w:sz="4" w:space="0"/>
        <w:insideH w:val="single" w:color="FFD750" w:themeColor="accent5" w:themeTint="90" w:sz="4" w:space="0"/>
        <w:insideV w:val="single" w:color="FFD750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99C00" w:themeColor="accent5" w:sz="4" w:space="0"/>
          <w:left w:val="single" w:color="C99C00" w:themeColor="accent5" w:sz="4" w:space="0"/>
          <w:bottom w:val="single" w:color="C99C00" w:themeColor="accent5" w:sz="4" w:space="0"/>
          <w:right w:val="single" w:color="C99C00" w:themeColor="accent5" w:sz="4" w:space="0"/>
        </w:tcBorders>
        <w:shd w:val="clear" w:color="C99C00" w:fill="C99C00" w:themeFill="accent5"/>
      </w:tcPr>
    </w:tblStylePr>
    <w:tblStylePr w:type="lastRow">
      <w:rPr>
        <w:b/>
      </w:rPr>
      <w:tblPr/>
      <w:tcPr>
        <w:tcBorders>
          <w:top w:val="single" w:color="C99C00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0BF" w:fill="FFF0BF" w:themeFill="accent5" w:themeFillTint="34"/>
      </w:tcPr>
    </w:tblStylePr>
    <w:tblStylePr w:type="band1Horz">
      <w:rPr>
        <w:sz w:val="22"/>
      </w:rPr>
      <w:tblPr/>
      <w:tcPr>
        <w:shd w:val="clear" w:color="FFF0BF" w:fill="FFF0BF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color="EA7775" w:themeColor="accent6" w:themeTint="90" w:sz="4" w:space="0"/>
        <w:left w:val="single" w:color="EA7775" w:themeColor="accent6" w:themeTint="90" w:sz="4" w:space="0"/>
        <w:bottom w:val="single" w:color="EA7775" w:themeColor="accent6" w:themeTint="90" w:sz="4" w:space="0"/>
        <w:right w:val="single" w:color="EA7775" w:themeColor="accent6" w:themeTint="90" w:sz="4" w:space="0"/>
        <w:insideH w:val="single" w:color="EA7775" w:themeColor="accent6" w:themeTint="90" w:sz="4" w:space="0"/>
        <w:insideV w:val="single" w:color="EA7775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9211E" w:themeColor="accent6" w:sz="4" w:space="0"/>
          <w:left w:val="single" w:color="C9211E" w:themeColor="accent6" w:sz="4" w:space="0"/>
          <w:bottom w:val="single" w:color="C9211E" w:themeColor="accent6" w:sz="4" w:space="0"/>
          <w:right w:val="single" w:color="C9211E" w:themeColor="accent6" w:sz="4" w:space="0"/>
        </w:tcBorders>
        <w:shd w:val="clear" w:color="C9211E" w:fill="C9211E" w:themeFill="accent6"/>
      </w:tcPr>
    </w:tblStylePr>
    <w:tblStylePr w:type="lastRow">
      <w:rPr>
        <w:b/>
      </w:rPr>
      <w:tblPr/>
      <w:tcPr>
        <w:tcBorders>
          <w:top w:val="single" w:color="C9211E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7CDCD" w:fill="F7CDCD" w:themeFill="accent6" w:themeFillTint="34"/>
      </w:tcPr>
    </w:tblStylePr>
    <w:tblStylePr w:type="band1Horz">
      <w:rPr>
        <w:sz w:val="22"/>
      </w:rPr>
      <w:tblPr/>
      <w:tcPr>
        <w:shd w:val="clear" w:color="F7CDCD" w:fill="F7CDCD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18A303" w:fill="18A303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18A303" w:fill="18A303" w:themeFill="accent1"/>
      </w:tcPr>
    </w:tblStylePr>
    <w:tblStylePr w:type="firstCol">
      <w:rPr>
        <w:b/>
        <w:sz w:val="22"/>
      </w:rPr>
      <w:tblPr/>
      <w:tcPr>
        <w:shd w:val="clear" w:color="18A303" w:fill="18A303" w:themeFill="accent1"/>
      </w:tcPr>
    </w:tblStylePr>
    <w:tblStylePr w:type="lastCol">
      <w:rPr>
        <w:b/>
        <w:sz w:val="22"/>
      </w:rPr>
      <w:tblPr/>
      <w:tcPr>
        <w:shd w:val="clear" w:color="18A303" w:fill="18A303" w:themeFill="accent1"/>
      </w:tcPr>
    </w:tblStylePr>
    <w:tblStylePr w:type="band1Vert">
      <w:tblPr/>
      <w:tcPr>
        <w:shd w:val="clear" w:color="77FC63" w:fill="77FC63" w:themeFill="accent1" w:themeFillTint="75"/>
      </w:tcPr>
    </w:tblStylePr>
    <w:tblStylePr w:type="band1Horz">
      <w:tblPr/>
      <w:tcPr>
        <w:shd w:val="clear" w:color="77FC63" w:fill="77FC63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369A3" w:fill="0369A3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369A3" w:fill="0369A3" w:themeFill="accent2"/>
      </w:tcPr>
    </w:tblStylePr>
    <w:tblStylePr w:type="firstCol">
      <w:rPr>
        <w:b/>
        <w:sz w:val="22"/>
      </w:rPr>
      <w:tblPr/>
      <w:tcPr>
        <w:shd w:val="clear" w:color="0369A3" w:fill="0369A3" w:themeFill="accent2"/>
      </w:tcPr>
    </w:tblStylePr>
    <w:tblStylePr w:type="lastCol">
      <w:rPr>
        <w:b/>
        <w:sz w:val="22"/>
      </w:rPr>
      <w:tblPr/>
      <w:tcPr>
        <w:shd w:val="clear" w:color="0369A3" w:fill="0369A3" w:themeFill="accent2"/>
      </w:tcPr>
    </w:tblStylePr>
    <w:tblStylePr w:type="band1Vert">
      <w:tblPr/>
      <w:tcPr>
        <w:shd w:val="clear" w:color="63C4FC" w:fill="63C4FC" w:themeFill="accent2" w:themeFillTint="75"/>
      </w:tcPr>
    </w:tblStylePr>
    <w:tblStylePr w:type="band1Horz">
      <w:tblPr/>
      <w:tcPr>
        <w:shd w:val="clear" w:color="63C4FC" w:fill="63C4FC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A33E03" w:fill="A33E03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33E03" w:fill="A33E03" w:themeFill="accent3"/>
      </w:tcPr>
    </w:tblStylePr>
    <w:tblStylePr w:type="firstCol">
      <w:rPr>
        <w:b/>
        <w:sz w:val="22"/>
      </w:rPr>
      <w:tblPr/>
      <w:tcPr>
        <w:shd w:val="clear" w:color="A33E03" w:fill="A33E03" w:themeFill="accent3"/>
      </w:tcPr>
    </w:tblStylePr>
    <w:tblStylePr w:type="lastCol">
      <w:rPr>
        <w:b/>
        <w:sz w:val="22"/>
      </w:rPr>
      <w:tblPr/>
      <w:tcPr>
        <w:shd w:val="clear" w:color="A33E03" w:fill="A33E03" w:themeFill="accent3"/>
      </w:tcPr>
    </w:tblStylePr>
    <w:tblStylePr w:type="band1Vert">
      <w:tblPr/>
      <w:tcPr>
        <w:shd w:val="clear" w:color="FC9B63" w:fill="FC9B63" w:themeFill="accent3" w:themeFillTint="75"/>
      </w:tcPr>
    </w:tblStylePr>
    <w:tblStylePr w:type="band1Horz">
      <w:tblPr/>
      <w:tcPr>
        <w:shd w:val="clear" w:color="FC9B63" w:fill="FC9B63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E03A3" w:fill="8E03A3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E03A3" w:fill="8E03A3" w:themeFill="accent4"/>
      </w:tcPr>
    </w:tblStylePr>
    <w:tblStylePr w:type="firstCol">
      <w:rPr>
        <w:b/>
        <w:sz w:val="22"/>
      </w:rPr>
      <w:tblPr/>
      <w:tcPr>
        <w:shd w:val="clear" w:color="8E03A3" w:fill="8E03A3" w:themeFill="accent4"/>
      </w:tcPr>
    </w:tblStylePr>
    <w:tblStylePr w:type="lastCol">
      <w:rPr>
        <w:b/>
        <w:sz w:val="22"/>
      </w:rPr>
      <w:tblPr/>
      <w:tcPr>
        <w:shd w:val="clear" w:color="8E03A3" w:fill="8E03A3" w:themeFill="accent4"/>
      </w:tcPr>
    </w:tblStylePr>
    <w:tblStylePr w:type="band1Vert">
      <w:tblPr/>
      <w:tcPr>
        <w:shd w:val="clear" w:color="E763FC" w:fill="E763FC" w:themeFill="accent4" w:themeFillTint="75"/>
      </w:tcPr>
    </w:tblStylePr>
    <w:tblStylePr w:type="band1Horz">
      <w:tblPr/>
      <w:tcPr>
        <w:shd w:val="clear" w:color="E763FC" w:fill="E763FC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99C00" w:fill="C99C00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99C00" w:fill="C99C00" w:themeFill="accent5"/>
      </w:tcPr>
    </w:tblStylePr>
    <w:tblStylePr w:type="firstCol">
      <w:rPr>
        <w:b/>
        <w:sz w:val="22"/>
      </w:rPr>
      <w:tblPr/>
      <w:tcPr>
        <w:shd w:val="clear" w:color="C99C00" w:fill="C99C00" w:themeFill="accent5"/>
      </w:tcPr>
    </w:tblStylePr>
    <w:tblStylePr w:type="lastCol">
      <w:rPr>
        <w:b/>
        <w:sz w:val="22"/>
      </w:rPr>
      <w:tblPr/>
      <w:tcPr>
        <w:shd w:val="clear" w:color="C99C00" w:fill="C99C00" w:themeFill="accent5"/>
      </w:tcPr>
    </w:tblStylePr>
    <w:tblStylePr w:type="band1Vert">
      <w:tblPr/>
      <w:tcPr>
        <w:shd w:val="clear" w:color="FFDE71" w:fill="FFDE71" w:themeFill="accent5" w:themeFillTint="75"/>
      </w:tcPr>
    </w:tblStylePr>
    <w:tblStylePr w:type="band1Horz">
      <w:tblPr/>
      <w:tcPr>
        <w:shd w:val="clear" w:color="FFDE71" w:fill="FFDE71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9211E" w:fill="C9211E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9211E" w:fill="C9211E" w:themeFill="accent6"/>
      </w:tcPr>
    </w:tblStylePr>
    <w:tblStylePr w:type="firstCol">
      <w:rPr>
        <w:b/>
        <w:sz w:val="22"/>
      </w:rPr>
      <w:tblPr/>
      <w:tcPr>
        <w:shd w:val="clear" w:color="C9211E" w:fill="C9211E" w:themeFill="accent6"/>
      </w:tcPr>
    </w:tblStylePr>
    <w:tblStylePr w:type="lastCol">
      <w:rPr>
        <w:b/>
        <w:sz w:val="22"/>
      </w:rPr>
      <w:tblPr/>
      <w:tcPr>
        <w:shd w:val="clear" w:color="C9211E" w:fill="C9211E" w:themeFill="accent6"/>
      </w:tcPr>
    </w:tblStylePr>
    <w:tblStylePr w:type="band1Vert">
      <w:tblPr/>
      <w:tcPr>
        <w:shd w:val="clear" w:color="EE908F" w:fill="EE908F" w:themeFill="accent6" w:themeFillTint="75"/>
      </w:tcPr>
    </w:tblStylePr>
    <w:tblStylePr w:type="band1Horz">
      <w:tblPr/>
      <w:tcPr>
        <w:shd w:val="clear" w:color="EE908F" w:fill="EE908F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color="6AFC55" w:themeColor="accent1" w:themeTint="80" w:sz="4" w:space="0"/>
        <w:left w:val="single" w:color="6AFC55" w:themeColor="accent1" w:themeTint="80" w:sz="4" w:space="0"/>
        <w:bottom w:val="single" w:color="6AFC55" w:themeColor="accent1" w:themeTint="80" w:sz="4" w:space="0"/>
        <w:right w:val="single" w:color="6AFC55" w:themeColor="accent1" w:themeTint="80" w:sz="4" w:space="0"/>
        <w:insideH w:val="single" w:color="6AFC55" w:themeColor="accent1" w:themeTint="80" w:sz="4" w:space="0"/>
        <w:insideV w:val="single" w:color="6AFC55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 w:themeShade="95"/>
      </w:rPr>
      <w:tblPr/>
      <w:tcPr>
        <w:tcBorders>
          <w:bottom w:val="single" w:color="6AFC55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C2FDB9" w:fill="C2FDB9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C2FDB9" w:fill="C2FDB9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color="36B3FB" w:themeColor="accent2" w:themeTint="97" w:sz="4" w:space="0"/>
        <w:left w:val="single" w:color="36B3FB" w:themeColor="accent2" w:themeTint="97" w:sz="4" w:space="0"/>
        <w:bottom w:val="single" w:color="36B3FB" w:themeColor="accent2" w:themeTint="97" w:sz="4" w:space="0"/>
        <w:right w:val="single" w:color="36B3FB" w:themeColor="accent2" w:themeTint="97" w:sz="4" w:space="0"/>
        <w:insideH w:val="single" w:color="36B3FB" w:themeColor="accent2" w:themeTint="97" w:sz="4" w:space="0"/>
        <w:insideV w:val="single" w:color="36B3FB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7" w:themeShade="95"/>
      </w:rPr>
      <w:tblPr/>
      <w:tcPr>
        <w:tcBorders>
          <w:bottom w:val="single" w:color="36B3FB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BCE6FD" w:fill="BCE6FD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BCE6FD" w:fill="BCE6FD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color="A43E03" w:themeColor="accent3" w:themeTint="fe" w:sz="4" w:space="0"/>
        <w:left w:val="single" w:color="A43E03" w:themeColor="accent3" w:themeTint="fe" w:sz="4" w:space="0"/>
        <w:bottom w:val="single" w:color="A43E03" w:themeColor="accent3" w:themeTint="fe" w:sz="4" w:space="0"/>
        <w:right w:val="single" w:color="A43E03" w:themeColor="accent3" w:themeTint="fe" w:sz="4" w:space="0"/>
        <w:insideH w:val="single" w:color="A43E03" w:themeColor="accent3" w:themeTint="fe" w:sz="4" w:space="0"/>
        <w:insideV w:val="single" w:color="A43E03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fe" w:themeShade="95"/>
      </w:rPr>
      <w:tblPr/>
      <w:tcPr>
        <w:tcBorders>
          <w:bottom w:val="single" w:color="A43E03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FDD2B9" w:fill="FDD2B9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FDD2B9" w:fill="FDD2B9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color="E032FB" w:themeColor="accent4" w:themeTint="9a" w:sz="4" w:space="0"/>
        <w:left w:val="single" w:color="E032FB" w:themeColor="accent4" w:themeTint="9a" w:sz="4" w:space="0"/>
        <w:bottom w:val="single" w:color="E032FB" w:themeColor="accent4" w:themeTint="9a" w:sz="4" w:space="0"/>
        <w:right w:val="single" w:color="E032FB" w:themeColor="accent4" w:themeTint="9a" w:sz="4" w:space="0"/>
        <w:insideH w:val="single" w:color="E032FB" w:themeColor="accent4" w:themeTint="9a" w:sz="4" w:space="0"/>
        <w:insideV w:val="single" w:color="E032FB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a" w:themeShade="95"/>
      </w:rPr>
      <w:tblPr/>
      <w:tcPr>
        <w:tcBorders>
          <w:bottom w:val="single" w:color="E032FB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4B9FD" w:fill="F4B9FD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4B9FD" w:fill="F4B9FD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color="C99C00" w:themeColor="accent5" w:sz="4" w:space="0"/>
        <w:left w:val="single" w:color="C99C00" w:themeColor="accent5" w:sz="4" w:space="0"/>
        <w:bottom w:val="single" w:color="C99C00" w:themeColor="accent5" w:sz="4" w:space="0"/>
        <w:right w:val="single" w:color="C99C00" w:themeColor="accent5" w:sz="4" w:space="0"/>
        <w:insideH w:val="single" w:color="C99C00" w:themeColor="accent5" w:sz="4" w:space="0"/>
        <w:insideV w:val="single" w:color="C99C00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5"/>
      </w:rPr>
      <w:tblPr/>
      <w:tcPr>
        <w:tcBorders>
          <w:bottom w:val="single" w:color="C99C00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FF0BF" w:fill="FFF0BF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FF0BF" w:fill="FFF0BF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color="C9211E" w:themeColor="accent6" w:sz="4" w:space="0"/>
        <w:left w:val="single" w:color="C9211E" w:themeColor="accent6" w:sz="4" w:space="0"/>
        <w:bottom w:val="single" w:color="C9211E" w:themeColor="accent6" w:sz="4" w:space="0"/>
        <w:right w:val="single" w:color="C9211E" w:themeColor="accent6" w:sz="4" w:space="0"/>
        <w:insideH w:val="single" w:color="C9211E" w:themeColor="accent6" w:sz="4" w:space="0"/>
        <w:insideV w:val="single" w:color="C9211E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5"/>
      </w:rPr>
      <w:tblPr/>
      <w:tcPr>
        <w:tcBorders>
          <w:bottom w:val="single" w:color="C9211E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7CDCD" w:fill="F7CDCD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7CDCD" w:fill="F7CDCD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color="6AFC55" w:themeColor="accent1" w:themeTint="80" w:sz="4" w:space="0"/>
        <w:right w:val="single" w:color="6AFC55" w:themeColor="accent1" w:themeTint="80" w:sz="4" w:space="0"/>
        <w:insideH w:val="single" w:color="6AFC55" w:themeColor="accent1" w:themeTint="80" w:sz="4" w:space="0"/>
        <w:insideV w:val="single" w:color="6AFC55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6AFC55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6AFC5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6AFC55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single" w:color="6AFC5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C2FDB9" w:fill="C2FDB9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C2FDB9" w:fill="C2FDB9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color="36B3FB" w:themeColor="accent2" w:themeTint="97" w:sz="4" w:space="0"/>
        <w:right w:val="single" w:color="36B3FB" w:themeColor="accent2" w:themeTint="97" w:sz="4" w:space="0"/>
        <w:insideH w:val="single" w:color="36B3FB" w:themeColor="accent2" w:themeTint="97" w:sz="4" w:space="0"/>
        <w:insideV w:val="single" w:color="36B3FB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36B3FB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36B3FB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36B3FB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36B3FB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CE6FD" w:fill="BCE6FD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BCE6FD" w:fill="BCE6FD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color="A43E03" w:themeColor="accent3" w:themeTint="fe" w:sz="4" w:space="0"/>
        <w:right w:val="single" w:color="A43E03" w:themeColor="accent3" w:themeTint="fe" w:sz="4" w:space="0"/>
        <w:insideH w:val="single" w:color="A43E03" w:themeColor="accent3" w:themeTint="fe" w:sz="4" w:space="0"/>
        <w:insideV w:val="single" w:color="A43E03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43E03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A43E03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43E03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single" w:color="A43E03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D2B9" w:fill="FDD2B9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FDD2B9" w:fill="FDD2B9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color="E032FB" w:themeColor="accent4" w:themeTint="9a" w:sz="4" w:space="0"/>
        <w:right w:val="single" w:color="E032FB" w:themeColor="accent4" w:themeTint="9a" w:sz="4" w:space="0"/>
        <w:insideH w:val="single" w:color="E032FB" w:themeColor="accent4" w:themeTint="9a" w:sz="4" w:space="0"/>
        <w:insideV w:val="single" w:color="E032FB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E032FB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E032FB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E032FB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E032FB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4B9FD" w:fill="F4B9FD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4B9FD" w:fill="F4B9FD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color="FFD750" w:themeColor="accent5" w:themeTint="90" w:sz="4" w:space="0"/>
        <w:right w:val="single" w:color="FFD750" w:themeColor="accent5" w:themeTint="90" w:sz="4" w:space="0"/>
        <w:insideH w:val="single" w:color="FFD750" w:themeColor="accent5" w:themeTint="90" w:sz="4" w:space="0"/>
        <w:insideV w:val="single" w:color="FFD750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750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FFD750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750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single" w:color="FFD750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0BF" w:fill="FFF0BF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FF0BF" w:fill="FFF0BF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color="EA7775" w:themeColor="accent6" w:themeTint="90" w:sz="4" w:space="0"/>
        <w:right w:val="single" w:color="EA7775" w:themeColor="accent6" w:themeTint="90" w:sz="4" w:space="0"/>
        <w:insideH w:val="single" w:color="EA7775" w:themeColor="accent6" w:themeTint="90" w:sz="4" w:space="0"/>
        <w:insideV w:val="single" w:color="EA7775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EA7775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EA7775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EA7775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single" w:color="EA7775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7CDCD" w:fill="F7CDCD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F7CDCD" w:fill="F7CDCD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18A303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18A303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4FDA9" w:fill="B4FDA9" w:themeFill="accent1" w:themeFillTint="40"/>
      </w:tcPr>
    </w:tblStylePr>
    <w:tblStylePr w:type="band1Horz">
      <w:tblPr/>
      <w:tcPr>
        <w:shd w:val="clear" w:color="B4FDA9" w:fill="B4FDA9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369A3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369A3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A9DEFD" w:fill="A9DEFD" w:themeFill="accent2" w:themeFillTint="40"/>
      </w:tcPr>
    </w:tblStylePr>
    <w:tblStylePr w:type="band1Horz">
      <w:tblPr/>
      <w:tcPr>
        <w:shd w:val="clear" w:color="A9DEFD" w:fill="A9DEFD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33E03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A33E03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C8A9" w:fill="FDC8A9" w:themeFill="accent3" w:themeFillTint="40"/>
      </w:tcPr>
    </w:tblStylePr>
    <w:tblStylePr w:type="band1Horz">
      <w:tblPr/>
      <w:tcPr>
        <w:shd w:val="clear" w:color="FDC8A9" w:fill="FDC8A9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E03A3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8E03A3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2A9FD" w:fill="F2A9FD" w:themeFill="accent4" w:themeFillTint="40"/>
      </w:tcPr>
    </w:tblStylePr>
    <w:tblStylePr w:type="band1Horz">
      <w:tblPr/>
      <w:tcPr>
        <w:shd w:val="clear" w:color="F2A9FD" w:fill="F2A9FD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99C00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C99C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EDB1" w:fill="FFEDB1" w:themeFill="accent5" w:themeFillTint="40"/>
      </w:tcPr>
    </w:tblStylePr>
    <w:tblStylePr w:type="band1Horz">
      <w:tblPr/>
      <w:tcPr>
        <w:shd w:val="clear" w:color="FFEDB1" w:fill="FFEDB1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9211E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C9211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6C2C1" w:fill="F6C2C1" w:themeFill="accent6" w:themeFillTint="40"/>
      </w:tcPr>
    </w:tblStylePr>
    <w:tblStylePr w:type="band1Horz">
      <w:tblPr/>
      <w:tcPr>
        <w:shd w:val="clear" w:color="F6C2C1" w:fill="F6C2C1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color="58FB40" w:themeColor="accent1" w:themeTint="90" w:sz="4" w:space="0"/>
        <w:bottom w:val="single" w:color="58FB40" w:themeColor="accent1" w:themeTint="90" w:sz="4" w:space="0"/>
        <w:insideH w:val="single" w:color="58FB40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58FB40" w:themeColor="accent1" w:sz="4" w:space="0"/>
          <w:left w:val="none" w:color="000000" w:sz="4" w:space="0"/>
          <w:bottom w:val="single" w:color="58FB40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58FB40" w:themeColor="accent1" w:sz="4" w:space="0"/>
          <w:left w:val="none" w:color="000000" w:sz="4" w:space="0"/>
          <w:bottom w:val="single" w:color="58FB40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4FDA9" w:fill="B4FDA9" w:themeFill="accent1" w:themeFillTint="40"/>
      </w:tcPr>
    </w:tblStylePr>
    <w:tblStylePr w:type="band1Horz">
      <w:rPr>
        <w:sz w:val="22"/>
      </w:rPr>
      <w:tblPr/>
      <w:tcPr>
        <w:shd w:val="clear" w:color="B4FDA9" w:fill="B4FDA9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color="40B7FB" w:themeColor="accent2" w:themeTint="90" w:sz="4" w:space="0"/>
        <w:bottom w:val="single" w:color="40B7FB" w:themeColor="accent2" w:themeTint="90" w:sz="4" w:space="0"/>
        <w:insideH w:val="single" w:color="40B7FB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0B7FB" w:themeColor="accent2" w:sz="4" w:space="0"/>
          <w:left w:val="none" w:color="000000" w:sz="4" w:space="0"/>
          <w:bottom w:val="single" w:color="40B7FB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40B7FB" w:themeColor="accent2" w:sz="4" w:space="0"/>
          <w:left w:val="none" w:color="000000" w:sz="4" w:space="0"/>
          <w:bottom w:val="single" w:color="40B7FB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A9DEFD" w:fill="A9DEFD" w:themeFill="accent2" w:themeFillTint="40"/>
      </w:tcPr>
    </w:tblStylePr>
    <w:tblStylePr w:type="band1Horz">
      <w:rPr>
        <w:sz w:val="22"/>
      </w:rPr>
      <w:tblPr/>
      <w:tcPr>
        <w:shd w:val="clear" w:color="A9DEFD" w:fill="A9DEFD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color="FB8540" w:themeColor="accent3" w:themeTint="90" w:sz="4" w:space="0"/>
        <w:bottom w:val="single" w:color="FB8540" w:themeColor="accent3" w:themeTint="90" w:sz="4" w:space="0"/>
        <w:insideH w:val="single" w:color="FB8540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B8540" w:themeColor="accent3" w:sz="4" w:space="0"/>
          <w:left w:val="none" w:color="000000" w:sz="4" w:space="0"/>
          <w:bottom w:val="single" w:color="FB8540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B8540" w:themeColor="accent3" w:sz="4" w:space="0"/>
          <w:left w:val="none" w:color="000000" w:sz="4" w:space="0"/>
          <w:bottom w:val="single" w:color="FB8540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C8A9" w:fill="FDC8A9" w:themeFill="accent3" w:themeFillTint="40"/>
      </w:tcPr>
    </w:tblStylePr>
    <w:tblStylePr w:type="band1Horz">
      <w:rPr>
        <w:sz w:val="22"/>
      </w:rPr>
      <w:tblPr/>
      <w:tcPr>
        <w:shd w:val="clear" w:color="FDC8A9" w:fill="FDC8A9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color="E240FB" w:themeColor="accent4" w:themeTint="90" w:sz="4" w:space="0"/>
        <w:bottom w:val="single" w:color="E240FB" w:themeColor="accent4" w:themeTint="90" w:sz="4" w:space="0"/>
        <w:insideH w:val="single" w:color="E240FB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E240FB" w:themeColor="accent4" w:sz="4" w:space="0"/>
          <w:left w:val="none" w:color="000000" w:sz="4" w:space="0"/>
          <w:bottom w:val="single" w:color="E240FB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E240FB" w:themeColor="accent4" w:sz="4" w:space="0"/>
          <w:left w:val="none" w:color="000000" w:sz="4" w:space="0"/>
          <w:bottom w:val="single" w:color="E240FB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2A9FD" w:fill="F2A9FD" w:themeFill="accent4" w:themeFillTint="40"/>
      </w:tcPr>
    </w:tblStylePr>
    <w:tblStylePr w:type="band1Horz">
      <w:rPr>
        <w:sz w:val="22"/>
      </w:rPr>
      <w:tblPr/>
      <w:tcPr>
        <w:shd w:val="clear" w:color="F2A9FD" w:fill="F2A9FD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color="FFD750" w:themeColor="accent5" w:themeTint="90" w:sz="4" w:space="0"/>
        <w:bottom w:val="single" w:color="FFD750" w:themeColor="accent5" w:themeTint="90" w:sz="4" w:space="0"/>
        <w:insideH w:val="single" w:color="FFD750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FD750" w:themeColor="accent5" w:sz="4" w:space="0"/>
          <w:left w:val="none" w:color="000000" w:sz="4" w:space="0"/>
          <w:bottom w:val="single" w:color="FFD750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FD750" w:themeColor="accent5" w:sz="4" w:space="0"/>
          <w:left w:val="none" w:color="000000" w:sz="4" w:space="0"/>
          <w:bottom w:val="single" w:color="FFD750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EDB1" w:fill="FFEDB1" w:themeFill="accent5" w:themeFillTint="40"/>
      </w:tcPr>
    </w:tblStylePr>
    <w:tblStylePr w:type="band1Horz">
      <w:rPr>
        <w:sz w:val="22"/>
      </w:rPr>
      <w:tblPr/>
      <w:tcPr>
        <w:shd w:val="clear" w:color="FFEDB1" w:fill="FFEDB1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color="EA7775" w:themeColor="accent6" w:themeTint="90" w:sz="4" w:space="0"/>
        <w:bottom w:val="single" w:color="EA7775" w:themeColor="accent6" w:themeTint="90" w:sz="4" w:space="0"/>
        <w:insideH w:val="single" w:color="EA7775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EA7775" w:themeColor="accent6" w:sz="4" w:space="0"/>
          <w:left w:val="none" w:color="000000" w:sz="4" w:space="0"/>
          <w:bottom w:val="single" w:color="EA7775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EA7775" w:themeColor="accent6" w:sz="4" w:space="0"/>
          <w:left w:val="none" w:color="000000" w:sz="4" w:space="0"/>
          <w:bottom w:val="single" w:color="EA7775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6C2C1" w:fill="F6C2C1" w:themeFill="accent6" w:themeFillTint="40"/>
      </w:tcPr>
    </w:tblStylePr>
    <w:tblStylePr w:type="band1Horz">
      <w:rPr>
        <w:sz w:val="22"/>
      </w:rPr>
      <w:tblPr/>
      <w:tcPr>
        <w:shd w:val="clear" w:color="F6C2C1" w:fill="F6C2C1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color="18A303" w:themeColor="accent1" w:sz="4" w:space="0"/>
        <w:left w:val="single" w:color="18A303" w:themeColor="accent1" w:sz="4" w:space="0"/>
        <w:bottom w:val="single" w:color="18A303" w:themeColor="accent1" w:sz="4" w:space="0"/>
        <w:right w:val="single" w:color="18A303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18A303" w:fill="18A303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18A303" w:themeColor="accent1" w:sz="4" w:space="0"/>
          <w:right w:val="single" w:color="18A303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18A303" w:themeColor="accent1" w:sz="4" w:space="0"/>
          <w:bottom w:val="single" w:color="18A303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color="36B3FB" w:themeColor="accent2" w:themeTint="97" w:sz="4" w:space="0"/>
        <w:left w:val="single" w:color="36B3FB" w:themeColor="accent2" w:themeTint="97" w:sz="4" w:space="0"/>
        <w:bottom w:val="single" w:color="36B3FB" w:themeColor="accent2" w:themeTint="97" w:sz="4" w:space="0"/>
        <w:right w:val="single" w:color="36B3FB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36B3FB" w:fill="36B3FB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36B3FB" w:themeColor="accent2" w:sz="4" w:space="0"/>
          <w:right w:val="single" w:color="36B3FB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36B3FB" w:themeColor="accent2" w:sz="4" w:space="0"/>
          <w:bottom w:val="single" w:color="36B3FB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color="FB7E35" w:themeColor="accent3" w:themeTint="98" w:sz="4" w:space="0"/>
        <w:left w:val="single" w:color="FB7E35" w:themeColor="accent3" w:themeTint="98" w:sz="4" w:space="0"/>
        <w:bottom w:val="single" w:color="FB7E35" w:themeColor="accent3" w:themeTint="98" w:sz="4" w:space="0"/>
        <w:right w:val="single" w:color="FB7E35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B7E35" w:fill="FB7E35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B7E35" w:themeColor="accent3" w:sz="4" w:space="0"/>
          <w:right w:val="single" w:color="FB7E35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FB7E35" w:themeColor="accent3" w:sz="4" w:space="0"/>
          <w:bottom w:val="single" w:color="FB7E35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color="E032FB" w:themeColor="accent4" w:themeTint="9a" w:sz="4" w:space="0"/>
        <w:left w:val="single" w:color="E032FB" w:themeColor="accent4" w:themeTint="9a" w:sz="4" w:space="0"/>
        <w:bottom w:val="single" w:color="E032FB" w:themeColor="accent4" w:themeTint="9a" w:sz="4" w:space="0"/>
        <w:right w:val="single" w:color="E032FB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E032FB" w:fill="E032FB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E032FB" w:themeColor="accent4" w:sz="4" w:space="0"/>
          <w:right w:val="single" w:color="E032FB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E032FB" w:themeColor="accent4" w:sz="4" w:space="0"/>
          <w:bottom w:val="single" w:color="E032FB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color="FFD444" w:themeColor="accent5" w:themeTint="9a" w:sz="4" w:space="0"/>
        <w:left w:val="single" w:color="FFD444" w:themeColor="accent5" w:themeTint="9a" w:sz="4" w:space="0"/>
        <w:bottom w:val="single" w:color="FFD444" w:themeColor="accent5" w:themeTint="9a" w:sz="4" w:space="0"/>
        <w:right w:val="single" w:color="FFD444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D444" w:fill="FFD444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FD444" w:themeColor="accent5" w:sz="4" w:space="0"/>
          <w:right w:val="single" w:color="FFD444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FFD444" w:themeColor="accent5" w:sz="4" w:space="0"/>
          <w:bottom w:val="single" w:color="FFD444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color="E9706E" w:themeColor="accent6" w:themeTint="98" w:sz="4" w:space="0"/>
        <w:left w:val="single" w:color="E9706E" w:themeColor="accent6" w:themeTint="98" w:sz="4" w:space="0"/>
        <w:bottom w:val="single" w:color="E9706E" w:themeColor="accent6" w:themeTint="98" w:sz="4" w:space="0"/>
        <w:right w:val="single" w:color="E9706E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E9706E" w:fill="E9706E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E9706E" w:themeColor="accent6" w:sz="4" w:space="0"/>
          <w:right w:val="single" w:color="E9706E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E9706E" w:themeColor="accent6" w:sz="4" w:space="0"/>
          <w:bottom w:val="single" w:color="E9706E" w:themeColor="accent6" w:sz="4" w:space="0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color="58FB40" w:themeColor="accent1" w:themeTint="90" w:sz="4" w:space="0"/>
        <w:left w:val="single" w:color="58FB40" w:themeColor="accent1" w:themeTint="90" w:sz="4" w:space="0"/>
        <w:bottom w:val="single" w:color="58FB40" w:themeColor="accent1" w:themeTint="90" w:sz="4" w:space="0"/>
        <w:right w:val="single" w:color="58FB40" w:themeColor="accent1" w:themeTint="90" w:sz="4" w:space="0"/>
        <w:insideH w:val="single" w:color="58FB40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18A303" w:fill="18A303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4FDA9" w:fill="B4FDA9" w:themeFill="accent1" w:themeFillTint="40"/>
      </w:tcPr>
    </w:tblStylePr>
    <w:tblStylePr w:type="band1Horz">
      <w:rPr>
        <w:sz w:val="22"/>
      </w:rPr>
      <w:tblPr/>
      <w:tcPr>
        <w:shd w:val="clear" w:color="B4FDA9" w:fill="B4FDA9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color="40B7FB" w:themeColor="accent2" w:themeTint="90" w:sz="4" w:space="0"/>
        <w:left w:val="single" w:color="40B7FB" w:themeColor="accent2" w:themeTint="90" w:sz="4" w:space="0"/>
        <w:bottom w:val="single" w:color="40B7FB" w:themeColor="accent2" w:themeTint="90" w:sz="4" w:space="0"/>
        <w:right w:val="single" w:color="40B7FB" w:themeColor="accent2" w:themeTint="90" w:sz="4" w:space="0"/>
        <w:insideH w:val="single" w:color="40B7FB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369A3" w:fill="0369A3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9DEFD" w:fill="A9DEFD" w:themeFill="accent2" w:themeFillTint="40"/>
      </w:tcPr>
    </w:tblStylePr>
    <w:tblStylePr w:type="band1Horz">
      <w:rPr>
        <w:sz w:val="22"/>
      </w:rPr>
      <w:tblPr/>
      <w:tcPr>
        <w:shd w:val="clear" w:color="A9DEFD" w:fill="A9DEFD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color="FB8540" w:themeColor="accent3" w:themeTint="90" w:sz="4" w:space="0"/>
        <w:left w:val="single" w:color="FB8540" w:themeColor="accent3" w:themeTint="90" w:sz="4" w:space="0"/>
        <w:bottom w:val="single" w:color="FB8540" w:themeColor="accent3" w:themeTint="90" w:sz="4" w:space="0"/>
        <w:right w:val="single" w:color="FB8540" w:themeColor="accent3" w:themeTint="90" w:sz="4" w:space="0"/>
        <w:insideH w:val="single" w:color="FB8540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A33E03" w:fill="A33E03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C8A9" w:fill="FDC8A9" w:themeFill="accent3" w:themeFillTint="40"/>
      </w:tcPr>
    </w:tblStylePr>
    <w:tblStylePr w:type="band1Horz">
      <w:rPr>
        <w:sz w:val="22"/>
      </w:rPr>
      <w:tblPr/>
      <w:tcPr>
        <w:shd w:val="clear" w:color="FDC8A9" w:fill="FDC8A9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color="E240FB" w:themeColor="accent4" w:themeTint="90" w:sz="4" w:space="0"/>
        <w:left w:val="single" w:color="E240FB" w:themeColor="accent4" w:themeTint="90" w:sz="4" w:space="0"/>
        <w:bottom w:val="single" w:color="E240FB" w:themeColor="accent4" w:themeTint="90" w:sz="4" w:space="0"/>
        <w:right w:val="single" w:color="E240FB" w:themeColor="accent4" w:themeTint="90" w:sz="4" w:space="0"/>
        <w:insideH w:val="single" w:color="E240FB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E03A3" w:fill="8E03A3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A9FD" w:fill="F2A9FD" w:themeFill="accent4" w:themeFillTint="40"/>
      </w:tcPr>
    </w:tblStylePr>
    <w:tblStylePr w:type="band1Horz">
      <w:rPr>
        <w:sz w:val="22"/>
      </w:rPr>
      <w:tblPr/>
      <w:tcPr>
        <w:shd w:val="clear" w:color="F2A9FD" w:fill="F2A9FD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color="FFD750" w:themeColor="accent5" w:themeTint="90" w:sz="4" w:space="0"/>
        <w:left w:val="single" w:color="FFD750" w:themeColor="accent5" w:themeTint="90" w:sz="4" w:space="0"/>
        <w:bottom w:val="single" w:color="FFD750" w:themeColor="accent5" w:themeTint="90" w:sz="4" w:space="0"/>
        <w:right w:val="single" w:color="FFD750" w:themeColor="accent5" w:themeTint="90" w:sz="4" w:space="0"/>
        <w:insideH w:val="single" w:color="FFD750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99C00" w:fill="C99C00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EDB1" w:fill="FFEDB1" w:themeFill="accent5" w:themeFillTint="40"/>
      </w:tcPr>
    </w:tblStylePr>
    <w:tblStylePr w:type="band1Horz">
      <w:rPr>
        <w:sz w:val="22"/>
      </w:rPr>
      <w:tblPr/>
      <w:tcPr>
        <w:shd w:val="clear" w:color="FFEDB1" w:fill="FFEDB1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color="EA7775" w:themeColor="accent6" w:themeTint="90" w:sz="4" w:space="0"/>
        <w:left w:val="single" w:color="EA7775" w:themeColor="accent6" w:themeTint="90" w:sz="4" w:space="0"/>
        <w:bottom w:val="single" w:color="EA7775" w:themeColor="accent6" w:themeTint="90" w:sz="4" w:space="0"/>
        <w:right w:val="single" w:color="EA7775" w:themeColor="accent6" w:themeTint="90" w:sz="4" w:space="0"/>
        <w:insideH w:val="single" w:color="EA7775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9211E" w:fill="C9211E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6C2C1" w:fill="F6C2C1" w:themeFill="accent6" w:themeFillTint="40"/>
      </w:tcPr>
    </w:tblStylePr>
    <w:tblStylePr w:type="band1Horz">
      <w:rPr>
        <w:sz w:val="22"/>
      </w:rPr>
      <w:tblPr/>
      <w:tcPr>
        <w:shd w:val="clear" w:color="F6C2C1" w:fill="F6C2C1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color="18A303" w:themeColor="accent1" w:sz="32" w:space="0"/>
        <w:left w:val="single" w:color="18A303" w:themeColor="accent1" w:sz="32" w:space="0"/>
        <w:bottom w:val="single" w:color="18A303" w:themeColor="accent1" w:sz="32" w:space="0"/>
        <w:right w:val="single" w:color="18A303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18A303" w:themeColor="accent1" w:sz="32" w:space="0"/>
          <w:bottom w:val="single" w:color="FFFFFF" w:themeColor="light1" w:sz="12" w:space="0"/>
        </w:tcBorders>
        <w:shd w:val="clear" w:color="18A303" w:fill="18A303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18A303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18A303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18A303" w:fill="18A303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18A303" w:fill="18A303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18A303" w:fill="18A303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color="36B3FB" w:themeColor="accent2" w:themeTint="97" w:sz="32" w:space="0"/>
        <w:left w:val="single" w:color="36B3FB" w:themeColor="accent2" w:themeTint="97" w:sz="32" w:space="0"/>
        <w:bottom w:val="single" w:color="36B3FB" w:themeColor="accent2" w:themeTint="97" w:sz="32" w:space="0"/>
        <w:right w:val="single" w:color="36B3FB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36B3FB" w:themeColor="accent2" w:sz="32" w:space="0"/>
          <w:bottom w:val="single" w:color="FFFFFF" w:themeColor="light1" w:sz="12" w:space="0"/>
        </w:tcBorders>
        <w:shd w:val="clear" w:color="36B3FB" w:fill="36B3FB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36B3FB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36B3FB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36B3FB" w:fill="36B3FB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36B3FB" w:fill="36B3FB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36B3FB" w:fill="36B3FB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color="FB7E35" w:themeColor="accent3" w:themeTint="98" w:sz="32" w:space="0"/>
        <w:left w:val="single" w:color="FB7E35" w:themeColor="accent3" w:themeTint="98" w:sz="32" w:space="0"/>
        <w:bottom w:val="single" w:color="FB7E35" w:themeColor="accent3" w:themeTint="98" w:sz="32" w:space="0"/>
        <w:right w:val="single" w:color="FB7E35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B7E35" w:themeColor="accent3" w:sz="32" w:space="0"/>
          <w:bottom w:val="single" w:color="FFFFFF" w:themeColor="light1" w:sz="12" w:space="0"/>
        </w:tcBorders>
        <w:shd w:val="clear" w:color="FB7E35" w:fill="FB7E35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B7E35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B7E35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B7E35" w:fill="FB7E35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B7E35" w:fill="FB7E35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B7E35" w:fill="FB7E35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color="E032FB" w:themeColor="accent4" w:themeTint="9a" w:sz="32" w:space="0"/>
        <w:left w:val="single" w:color="E032FB" w:themeColor="accent4" w:themeTint="9a" w:sz="32" w:space="0"/>
        <w:bottom w:val="single" w:color="E032FB" w:themeColor="accent4" w:themeTint="9a" w:sz="32" w:space="0"/>
        <w:right w:val="single" w:color="E032FB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E032FB" w:themeColor="accent4" w:sz="32" w:space="0"/>
          <w:bottom w:val="single" w:color="FFFFFF" w:themeColor="light1" w:sz="12" w:space="0"/>
        </w:tcBorders>
        <w:shd w:val="clear" w:color="E032FB" w:fill="E032FB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E032FB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E032FB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E032FB" w:fill="E032FB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032FB" w:fill="E032FB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032FB" w:fill="E032FB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color="FFD444" w:themeColor="accent5" w:themeTint="9a" w:sz="32" w:space="0"/>
        <w:left w:val="single" w:color="FFD444" w:themeColor="accent5" w:themeTint="9a" w:sz="32" w:space="0"/>
        <w:bottom w:val="single" w:color="FFD444" w:themeColor="accent5" w:themeTint="9a" w:sz="32" w:space="0"/>
        <w:right w:val="single" w:color="FFD444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FD444" w:themeColor="accent5" w:sz="32" w:space="0"/>
          <w:bottom w:val="single" w:color="FFFFFF" w:themeColor="light1" w:sz="12" w:space="0"/>
        </w:tcBorders>
        <w:shd w:val="clear" w:color="FFD444" w:fill="FFD444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FD444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444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444" w:fill="FFD444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444" w:fill="FFD444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444" w:fill="FFD444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color="E9706E" w:themeColor="accent6" w:themeTint="98" w:sz="32" w:space="0"/>
        <w:left w:val="single" w:color="E9706E" w:themeColor="accent6" w:themeTint="98" w:sz="32" w:space="0"/>
        <w:bottom w:val="single" w:color="E9706E" w:themeColor="accent6" w:themeTint="98" w:sz="32" w:space="0"/>
        <w:right w:val="single" w:color="E9706E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E9706E" w:themeColor="accent6" w:sz="32" w:space="0"/>
          <w:bottom w:val="single" w:color="FFFFFF" w:themeColor="light1" w:sz="12" w:space="0"/>
        </w:tcBorders>
        <w:shd w:val="clear" w:color="E9706E" w:fill="E9706E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E9706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E9706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E9706E" w:fill="E9706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9706E" w:fill="E9706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9706E" w:fill="E9706E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color="18A303" w:themeColor="accent1" w:sz="4" w:space="0"/>
        <w:bottom w:val="single" w:color="18A303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5"/>
      </w:rPr>
      <w:tblPr/>
      <w:tcPr>
        <w:tcBorders>
          <w:bottom w:val="single" w:color="18A303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18A303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B4FDA9" w:fill="B4FDA9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B4FDA9" w:fill="B4FDA9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color="36B3FB" w:themeColor="accent2" w:themeTint="97" w:sz="4" w:space="0"/>
        <w:bottom w:val="single" w:color="36B3FB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7" w:themeShade="95"/>
      </w:rPr>
      <w:tblPr/>
      <w:tcPr>
        <w:tcBorders>
          <w:bottom w:val="single" w:color="36B3FB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36B3FB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A9DEFD" w:fill="A9DEFD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A9DEFD" w:fill="A9DEFD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color="FB7E35" w:themeColor="accent3" w:themeTint="98" w:sz="4" w:space="0"/>
        <w:bottom w:val="single" w:color="FB7E35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8" w:themeShade="95"/>
      </w:rPr>
      <w:tblPr/>
      <w:tcPr>
        <w:tcBorders>
          <w:bottom w:val="single" w:color="FB7E35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FB7E35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FDC8A9" w:fill="FDC8A9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FDC8A9" w:fill="FDC8A9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color="E032FB" w:themeColor="accent4" w:themeTint="9a" w:sz="4" w:space="0"/>
        <w:bottom w:val="single" w:color="E032FB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a" w:themeShade="95"/>
      </w:rPr>
      <w:tblPr/>
      <w:tcPr>
        <w:tcBorders>
          <w:bottom w:val="single" w:color="E032FB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E032FB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2A9FD" w:fill="F2A9FD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2A9FD" w:fill="F2A9FD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color="FFD444" w:themeColor="accent5" w:themeTint="9a" w:sz="4" w:space="0"/>
        <w:bottom w:val="single" w:color="FFD444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a" w:themeShade="95"/>
      </w:rPr>
      <w:tblPr/>
      <w:tcPr>
        <w:tcBorders>
          <w:bottom w:val="single" w:color="FFD444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FFD444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FFEDB1" w:fill="FFEDB1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FFEDB1" w:fill="FFEDB1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color="E9706E" w:themeColor="accent6" w:themeTint="98" w:sz="4" w:space="0"/>
        <w:bottom w:val="single" w:color="E9706E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8" w:themeShade="95"/>
      </w:rPr>
      <w:tblPr/>
      <w:tcPr>
        <w:tcBorders>
          <w:bottom w:val="single" w:color="E9706E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E9706E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F6C2C1" w:fill="F6C2C1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6C2C1" w:fill="F6C2C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color="18A303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18A303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18A303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18A303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single" w:color="18A303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4FDA9" w:fill="B4FDA9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B4FDA9" w:fill="B4FDA9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color="36B3FB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36B3FB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36B3FB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36B3FB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36B3FB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A9DEFD" w:fill="A9DEFD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A9DEFD" w:fill="A9DEFD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color="FB7E35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B7E35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FB7E3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B7E35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single" w:color="FB7E35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C8A9" w:fill="FDC8A9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FDC8A9" w:fill="FDC8A9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color="E032FB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E032FB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E032FB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E032FB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E032FB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A9FD" w:fill="F2A9FD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2A9FD" w:fill="F2A9FD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color="FFD444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444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FFD444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444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single" w:color="FFD444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EDB1" w:fill="FFEDB1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FFEDB1" w:fill="FFEDB1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color="E9706E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E9706E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E9706E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E9706E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single" w:color="E9706E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6C2C1" w:fill="F6C2C1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6C2C1" w:fill="F6C2C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uiPriority w:val="99"/>
    <w:rPr>
      <w:lang w:eastAsia="ru-RU" w:bidi="ar-S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uiPriority w:val="99"/>
    <w:rPr>
      <w:lang w:eastAsia="ru-RU" w:bidi="ar-S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1BBE03" w:fill="1BBE03" w:themeFill="accent1" w:themeFillTint="ea"/>
      </w:tcPr>
    </w:tblStylePr>
    <w:tblStylePr w:type="lastRow">
      <w:rPr>
        <w:sz w:val="22"/>
      </w:rPr>
      <w:tblPr/>
      <w:tcPr>
        <w:shd w:val="clear" w:color="1BBE03" w:fill="1BBE03" w:themeFill="accent1" w:themeFillTint="ea"/>
      </w:tcPr>
    </w:tblStylePr>
    <w:tblStylePr w:type="firstCol">
      <w:rPr>
        <w:sz w:val="22"/>
      </w:rPr>
      <w:tblPr/>
      <w:tcPr>
        <w:shd w:val="clear" w:color="1BBE03" w:fill="1BBE03" w:themeFill="accent1" w:themeFillTint="ea"/>
      </w:tcPr>
    </w:tblStylePr>
    <w:tblStylePr w:type="lastCol">
      <w:rPr>
        <w:sz w:val="22"/>
      </w:rPr>
      <w:tblPr/>
      <w:tcPr>
        <w:shd w:val="clear" w:color="1BBE03" w:fill="1BBE03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2FD94" w:fill="A2FD94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2FD94" w:fill="A2FD94" w:themeFill="accent1" w:themeFillTint="50"/>
      </w:tcPr>
    </w:tblStylePr>
  </w:style>
  <w:style w:type="table" w:customStyle="1" w:styleId="Lined-Accent2">
    <w:name w:val="Lined - Accent 2"/>
    <w:uiPriority w:val="99"/>
    <w:rPr>
      <w:lang w:eastAsia="ru-RU" w:bidi="ar-S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36B3FB" w:fill="36B3FB" w:themeFill="accent2" w:themeFillTint="97"/>
      </w:tcPr>
    </w:tblStylePr>
    <w:tblStylePr w:type="lastRow">
      <w:rPr>
        <w:sz w:val="22"/>
      </w:rPr>
      <w:tblPr/>
      <w:tcPr>
        <w:shd w:val="clear" w:color="36B3FB" w:fill="36B3FB" w:themeFill="accent2" w:themeFillTint="97"/>
      </w:tcPr>
    </w:tblStylePr>
    <w:tblStylePr w:type="firstCol">
      <w:rPr>
        <w:sz w:val="22"/>
      </w:rPr>
      <w:tblPr/>
      <w:tcPr>
        <w:shd w:val="clear" w:color="36B3FB" w:fill="36B3FB" w:themeFill="accent2" w:themeFillTint="97"/>
      </w:tcPr>
    </w:tblStylePr>
    <w:tblStylePr w:type="lastCol">
      <w:rPr>
        <w:sz w:val="22"/>
      </w:rPr>
      <w:tblPr/>
      <w:tcPr>
        <w:shd w:val="clear" w:color="36B3FB" w:fill="36B3FB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BCE6FD" w:fill="BCE6FD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BCE6FD" w:fill="BCE6FD" w:themeFill="accent2" w:themeFillTint="32"/>
      </w:tcPr>
    </w:tblStylePr>
  </w:style>
  <w:style w:type="table" w:customStyle="1" w:styleId="Lined-Accent3">
    <w:name w:val="Lined - Accent 3"/>
    <w:uiPriority w:val="99"/>
    <w:rPr>
      <w:lang w:eastAsia="ru-RU" w:bidi="ar-S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A43E03" w:fill="A43E03" w:themeFill="accent3" w:themeFillTint="fe"/>
      </w:tcPr>
    </w:tblStylePr>
    <w:tblStylePr w:type="lastRow">
      <w:rPr>
        <w:sz w:val="22"/>
      </w:rPr>
      <w:tblPr/>
      <w:tcPr>
        <w:shd w:val="clear" w:color="A43E03" w:fill="A43E03" w:themeFill="accent3" w:themeFillTint="fe"/>
      </w:tcPr>
    </w:tblStylePr>
    <w:tblStylePr w:type="firstCol">
      <w:rPr>
        <w:sz w:val="22"/>
      </w:rPr>
      <w:tblPr/>
      <w:tcPr>
        <w:shd w:val="clear" w:color="A43E03" w:fill="A43E03" w:themeFill="accent3" w:themeFillTint="fe"/>
      </w:tcPr>
    </w:tblStylePr>
    <w:tblStylePr w:type="lastCol">
      <w:rPr>
        <w:sz w:val="22"/>
      </w:rPr>
      <w:tblPr/>
      <w:tcPr>
        <w:shd w:val="clear" w:color="A43E03" w:fill="A43E03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D2B9" w:fill="FDD2B9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D2B9" w:fill="FDD2B9" w:themeFill="accent3" w:themeFillTint="34"/>
      </w:tcPr>
    </w:tblStylePr>
  </w:style>
  <w:style w:type="table" w:customStyle="1" w:styleId="Lined-Accent4">
    <w:name w:val="Lined - Accent 4"/>
    <w:uiPriority w:val="99"/>
    <w:rPr>
      <w:lang w:eastAsia="ru-RU" w:bidi="ar-S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E032FB" w:fill="E032FB" w:themeFill="accent4" w:themeFillTint="9a"/>
      </w:tcPr>
    </w:tblStylePr>
    <w:tblStylePr w:type="lastRow">
      <w:rPr>
        <w:sz w:val="22"/>
      </w:rPr>
      <w:tblPr/>
      <w:tcPr>
        <w:shd w:val="clear" w:color="E032FB" w:fill="E032FB" w:themeFill="accent4" w:themeFillTint="9a"/>
      </w:tcPr>
    </w:tblStylePr>
    <w:tblStylePr w:type="firstCol">
      <w:rPr>
        <w:sz w:val="22"/>
      </w:rPr>
      <w:tblPr/>
      <w:tcPr>
        <w:shd w:val="clear" w:color="E032FB" w:fill="E032FB" w:themeFill="accent4" w:themeFillTint="9a"/>
      </w:tcPr>
    </w:tblStylePr>
    <w:tblStylePr w:type="lastCol">
      <w:rPr>
        <w:sz w:val="22"/>
      </w:rPr>
      <w:tblPr/>
      <w:tcPr>
        <w:shd w:val="clear" w:color="E032FB" w:fill="E032FB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4B9FD" w:fill="F4B9FD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4B9FD" w:fill="F4B9FD" w:themeFill="accent4" w:themeFillTint="34"/>
      </w:tcPr>
    </w:tblStylePr>
  </w:style>
  <w:style w:type="table" w:customStyle="1" w:styleId="Lined-Accent5">
    <w:name w:val="Lined - Accent 5"/>
    <w:uiPriority w:val="99"/>
    <w:rPr>
      <w:lang w:eastAsia="ru-RU" w:bidi="ar-S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C99C00" w:fill="C99C00" w:themeFill="accent5"/>
      </w:tcPr>
    </w:tblStylePr>
    <w:tblStylePr w:type="lastRow">
      <w:rPr>
        <w:sz w:val="22"/>
      </w:rPr>
      <w:tblPr/>
      <w:tcPr>
        <w:shd w:val="clear" w:color="C99C00" w:fill="C99C00" w:themeFill="accent5"/>
      </w:tcPr>
    </w:tblStylePr>
    <w:tblStylePr w:type="firstCol">
      <w:rPr>
        <w:sz w:val="22"/>
      </w:rPr>
      <w:tblPr/>
      <w:tcPr>
        <w:shd w:val="clear" w:color="C99C00" w:fill="C99C00" w:themeFill="accent5"/>
      </w:tcPr>
    </w:tblStylePr>
    <w:tblStylePr w:type="lastCol">
      <w:rPr>
        <w:sz w:val="22"/>
      </w:rPr>
      <w:tblPr/>
      <w:tcPr>
        <w:shd w:val="clear" w:color="C99C00" w:fill="C99C00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0BF" w:fill="FFF0BF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0BF" w:fill="FFF0BF" w:themeFill="accent5" w:themeFillTint="34"/>
      </w:tcPr>
    </w:tblStylePr>
  </w:style>
  <w:style w:type="table" w:customStyle="1" w:styleId="Lined-Accent6">
    <w:name w:val="Lined - Accent 6"/>
    <w:uiPriority w:val="99"/>
    <w:rPr>
      <w:lang w:eastAsia="ru-RU" w:bidi="ar-S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C9211E" w:fill="C9211E" w:themeFill="accent6"/>
      </w:tcPr>
    </w:tblStylePr>
    <w:tblStylePr w:type="lastRow">
      <w:rPr>
        <w:sz w:val="22"/>
      </w:rPr>
      <w:tblPr/>
      <w:tcPr>
        <w:shd w:val="clear" w:color="C9211E" w:fill="C9211E" w:themeFill="accent6"/>
      </w:tcPr>
    </w:tblStylePr>
    <w:tblStylePr w:type="firstCol">
      <w:rPr>
        <w:sz w:val="22"/>
      </w:rPr>
      <w:tblPr/>
      <w:tcPr>
        <w:shd w:val="clear" w:color="C9211E" w:fill="C9211E" w:themeFill="accent6"/>
      </w:tcPr>
    </w:tblStylePr>
    <w:tblStylePr w:type="lastCol">
      <w:rPr>
        <w:sz w:val="22"/>
      </w:rPr>
      <w:tblPr/>
      <w:tcPr>
        <w:shd w:val="clear" w:color="C9211E" w:fill="C9211E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7CDCD" w:fill="F7CDCD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7CDCD" w:fill="F7CDCD" w:themeFill="accent6" w:themeFillTint="34"/>
      </w:tcPr>
    </w:tblStylePr>
  </w:style>
  <w:style w:type="table" w:customStyle="1" w:styleId="BorderedLined-Accent">
    <w:name w:val="Bordered &amp; Lined - Accent"/>
    <w:uiPriority w:val="99"/>
    <w:rPr>
      <w:lang w:eastAsia="ru-RU" w:bidi="ar-SA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Pr>
      <w:lang w:eastAsia="ru-RU" w:bidi="ar-SA"/>
      <w:sz w:val="20"/>
      <w:szCs w:val="20"/>
    </w:rPr>
    <w:tblPr>
      <w:tblStyleRowBandSize w:val="1"/>
      <w:tblStyleColBandSize w:val="1"/>
      <w:tblBorders>
        <w:top w:val="single" w:color="0D5E01" w:themeColor="accent1" w:sz="4" w:space="0"/>
        <w:left w:val="single" w:color="0D5E01" w:themeColor="accent1" w:sz="4" w:space="0"/>
        <w:bottom w:val="single" w:color="0D5E01" w:themeColor="accent1" w:sz="4" w:space="0"/>
        <w:right w:val="single" w:color="0D5E01" w:themeColor="accent1" w:sz="4" w:space="0"/>
        <w:insideH w:val="single" w:color="0D5E01" w:themeColor="accent1" w:sz="4" w:space="0"/>
        <w:insideV w:val="single" w:color="0D5E01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1BBE03" w:fill="1BBE03" w:themeFill="accent1" w:themeFillTint="ea"/>
      </w:tcPr>
    </w:tblStylePr>
    <w:tblStylePr w:type="lastRow">
      <w:rPr>
        <w:sz w:val="22"/>
      </w:rPr>
      <w:tblPr/>
      <w:tcPr>
        <w:shd w:val="clear" w:color="1BBE03" w:fill="1BBE03" w:themeFill="accent1" w:themeFillTint="ea"/>
      </w:tcPr>
    </w:tblStylePr>
    <w:tblStylePr w:type="firstCol">
      <w:rPr>
        <w:sz w:val="22"/>
      </w:rPr>
      <w:tblPr/>
      <w:tcPr>
        <w:shd w:val="clear" w:color="1BBE03" w:fill="1BBE03" w:themeFill="accent1" w:themeFillTint="ea"/>
      </w:tcPr>
    </w:tblStylePr>
    <w:tblStylePr w:type="lastCol">
      <w:rPr>
        <w:sz w:val="22"/>
      </w:rPr>
      <w:tblPr/>
      <w:tcPr>
        <w:shd w:val="clear" w:color="1BBE03" w:fill="1BBE03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2FD94" w:fill="A2FD94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2FD94" w:fill="A2FD94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lang w:eastAsia="ru-RU" w:bidi="ar-SA"/>
      <w:sz w:val="20"/>
      <w:szCs w:val="20"/>
    </w:rPr>
    <w:tblPr>
      <w:tblStyleRowBandSize w:val="1"/>
      <w:tblStyleColBandSize w:val="1"/>
      <w:tblBorders>
        <w:top w:val="single" w:color="013C5E" w:themeColor="accent2" w:sz="4" w:space="0"/>
        <w:left w:val="single" w:color="013C5E" w:themeColor="accent2" w:sz="4" w:space="0"/>
        <w:bottom w:val="single" w:color="013C5E" w:themeColor="accent2" w:sz="4" w:space="0"/>
        <w:right w:val="single" w:color="013C5E" w:themeColor="accent2" w:sz="4" w:space="0"/>
        <w:insideH w:val="single" w:color="013C5E" w:themeColor="accent2" w:sz="4" w:space="0"/>
        <w:insideV w:val="single" w:color="013C5E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36B3FB" w:fill="36B3FB" w:themeFill="accent2" w:themeFillTint="97"/>
      </w:tcPr>
    </w:tblStylePr>
    <w:tblStylePr w:type="lastRow">
      <w:rPr>
        <w:sz w:val="22"/>
      </w:rPr>
      <w:tblPr/>
      <w:tcPr>
        <w:shd w:val="clear" w:color="36B3FB" w:fill="36B3FB" w:themeFill="accent2" w:themeFillTint="97"/>
      </w:tcPr>
    </w:tblStylePr>
    <w:tblStylePr w:type="firstCol">
      <w:rPr>
        <w:sz w:val="22"/>
      </w:rPr>
      <w:tblPr/>
      <w:tcPr>
        <w:shd w:val="clear" w:color="36B3FB" w:fill="36B3FB" w:themeFill="accent2" w:themeFillTint="97"/>
      </w:tcPr>
    </w:tblStylePr>
    <w:tblStylePr w:type="lastCol">
      <w:rPr>
        <w:sz w:val="22"/>
      </w:rPr>
      <w:tblPr/>
      <w:tcPr>
        <w:shd w:val="clear" w:color="36B3FB" w:fill="36B3FB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BCE6FD" w:fill="BCE6FD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BCE6FD" w:fill="BCE6FD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lang w:eastAsia="ru-RU" w:bidi="ar-SA"/>
      <w:sz w:val="20"/>
      <w:szCs w:val="20"/>
    </w:rPr>
    <w:tblPr>
      <w:tblStyleRowBandSize w:val="1"/>
      <w:tblStyleColBandSize w:val="1"/>
      <w:tblBorders>
        <w:top w:val="single" w:color="5E2401" w:themeColor="accent3" w:sz="4" w:space="0"/>
        <w:left w:val="single" w:color="5E2401" w:themeColor="accent3" w:sz="4" w:space="0"/>
        <w:bottom w:val="single" w:color="5E2401" w:themeColor="accent3" w:sz="4" w:space="0"/>
        <w:right w:val="single" w:color="5E2401" w:themeColor="accent3" w:sz="4" w:space="0"/>
        <w:insideH w:val="single" w:color="5E2401" w:themeColor="accent3" w:sz="4" w:space="0"/>
        <w:insideV w:val="single" w:color="5E2401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A43E03" w:fill="A43E03" w:themeFill="accent3" w:themeFillTint="fe"/>
      </w:tcPr>
    </w:tblStylePr>
    <w:tblStylePr w:type="lastRow">
      <w:rPr>
        <w:sz w:val="22"/>
      </w:rPr>
      <w:tblPr/>
      <w:tcPr>
        <w:shd w:val="clear" w:color="A43E03" w:fill="A43E03" w:themeFill="accent3" w:themeFillTint="fe"/>
      </w:tcPr>
    </w:tblStylePr>
    <w:tblStylePr w:type="firstCol">
      <w:rPr>
        <w:sz w:val="22"/>
      </w:rPr>
      <w:tblPr/>
      <w:tcPr>
        <w:shd w:val="clear" w:color="A43E03" w:fill="A43E03" w:themeFill="accent3" w:themeFillTint="fe"/>
      </w:tcPr>
    </w:tblStylePr>
    <w:tblStylePr w:type="lastCol">
      <w:rPr>
        <w:sz w:val="22"/>
      </w:rPr>
      <w:tblPr/>
      <w:tcPr>
        <w:shd w:val="clear" w:color="A43E03" w:fill="A43E03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D2B9" w:fill="FDD2B9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D2B9" w:fill="FDD2B9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lang w:eastAsia="ru-RU" w:bidi="ar-SA"/>
      <w:sz w:val="20"/>
      <w:szCs w:val="20"/>
    </w:rPr>
    <w:tblPr>
      <w:tblStyleRowBandSize w:val="1"/>
      <w:tblStyleColBandSize w:val="1"/>
      <w:tblBorders>
        <w:top w:val="single" w:color="52015E" w:themeColor="accent4" w:sz="4" w:space="0"/>
        <w:left w:val="single" w:color="52015E" w:themeColor="accent4" w:sz="4" w:space="0"/>
        <w:bottom w:val="single" w:color="52015E" w:themeColor="accent4" w:sz="4" w:space="0"/>
        <w:right w:val="single" w:color="52015E" w:themeColor="accent4" w:sz="4" w:space="0"/>
        <w:insideH w:val="single" w:color="52015E" w:themeColor="accent4" w:sz="4" w:space="0"/>
        <w:insideV w:val="single" w:color="52015E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E032FB" w:fill="E032FB" w:themeFill="accent4" w:themeFillTint="9a"/>
      </w:tcPr>
    </w:tblStylePr>
    <w:tblStylePr w:type="lastRow">
      <w:rPr>
        <w:sz w:val="22"/>
      </w:rPr>
      <w:tblPr/>
      <w:tcPr>
        <w:shd w:val="clear" w:color="E032FB" w:fill="E032FB" w:themeFill="accent4" w:themeFillTint="9a"/>
      </w:tcPr>
    </w:tblStylePr>
    <w:tblStylePr w:type="firstCol">
      <w:rPr>
        <w:sz w:val="22"/>
      </w:rPr>
      <w:tblPr/>
      <w:tcPr>
        <w:shd w:val="clear" w:color="E032FB" w:fill="E032FB" w:themeFill="accent4" w:themeFillTint="9a"/>
      </w:tcPr>
    </w:tblStylePr>
    <w:tblStylePr w:type="lastCol">
      <w:rPr>
        <w:sz w:val="22"/>
      </w:rPr>
      <w:tblPr/>
      <w:tcPr>
        <w:shd w:val="clear" w:color="E032FB" w:fill="E032FB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4B9FD" w:fill="F4B9FD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4B9FD" w:fill="F4B9FD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lang w:eastAsia="ru-RU" w:bidi="ar-SA"/>
      <w:sz w:val="20"/>
      <w:szCs w:val="20"/>
    </w:rPr>
    <w:tblPr>
      <w:tblStyleRowBandSize w:val="1"/>
      <w:tblStyleColBandSize w:val="1"/>
      <w:tblBorders>
        <w:top w:val="single" w:color="755A00" w:themeColor="accent5" w:sz="4" w:space="0"/>
        <w:left w:val="single" w:color="755A00" w:themeColor="accent5" w:sz="4" w:space="0"/>
        <w:bottom w:val="single" w:color="755A00" w:themeColor="accent5" w:sz="4" w:space="0"/>
        <w:right w:val="single" w:color="755A00" w:themeColor="accent5" w:sz="4" w:space="0"/>
        <w:insideH w:val="single" w:color="755A00" w:themeColor="accent5" w:sz="4" w:space="0"/>
        <w:insideV w:val="single" w:color="755A00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C99C00" w:fill="C99C00" w:themeFill="accent5"/>
      </w:tcPr>
    </w:tblStylePr>
    <w:tblStylePr w:type="lastRow">
      <w:rPr>
        <w:sz w:val="22"/>
      </w:rPr>
      <w:tblPr/>
      <w:tcPr>
        <w:shd w:val="clear" w:color="C99C00" w:fill="C99C00" w:themeFill="accent5"/>
      </w:tcPr>
    </w:tblStylePr>
    <w:tblStylePr w:type="firstCol">
      <w:rPr>
        <w:sz w:val="22"/>
      </w:rPr>
      <w:tblPr/>
      <w:tcPr>
        <w:shd w:val="clear" w:color="C99C00" w:fill="C99C00" w:themeFill="accent5"/>
      </w:tcPr>
    </w:tblStylePr>
    <w:tblStylePr w:type="lastCol">
      <w:rPr>
        <w:sz w:val="22"/>
      </w:rPr>
      <w:tblPr/>
      <w:tcPr>
        <w:shd w:val="clear" w:color="C99C00" w:fill="C99C00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0BF" w:fill="FFF0BF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0BF" w:fill="FFF0BF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lang w:eastAsia="ru-RU" w:bidi="ar-SA"/>
      <w:sz w:val="20"/>
      <w:szCs w:val="20"/>
    </w:rPr>
    <w:tblPr>
      <w:tblStyleRowBandSize w:val="1"/>
      <w:tblStyleColBandSize w:val="1"/>
      <w:tblBorders>
        <w:top w:val="single" w:color="751311" w:themeColor="accent6" w:sz="4" w:space="0"/>
        <w:left w:val="single" w:color="751311" w:themeColor="accent6" w:sz="4" w:space="0"/>
        <w:bottom w:val="single" w:color="751311" w:themeColor="accent6" w:sz="4" w:space="0"/>
        <w:right w:val="single" w:color="751311" w:themeColor="accent6" w:sz="4" w:space="0"/>
        <w:insideH w:val="single" w:color="751311" w:themeColor="accent6" w:sz="4" w:space="0"/>
        <w:insideV w:val="single" w:color="751311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C9211E" w:fill="C9211E" w:themeFill="accent6"/>
      </w:tcPr>
    </w:tblStylePr>
    <w:tblStylePr w:type="lastRow">
      <w:rPr>
        <w:sz w:val="22"/>
      </w:rPr>
      <w:tblPr/>
      <w:tcPr>
        <w:shd w:val="clear" w:color="C9211E" w:fill="C9211E" w:themeFill="accent6"/>
      </w:tcPr>
    </w:tblStylePr>
    <w:tblStylePr w:type="firstCol">
      <w:rPr>
        <w:sz w:val="22"/>
      </w:rPr>
      <w:tblPr/>
      <w:tcPr>
        <w:shd w:val="clear" w:color="C9211E" w:fill="C9211E" w:themeFill="accent6"/>
      </w:tcPr>
    </w:tblStylePr>
    <w:tblStylePr w:type="lastCol">
      <w:rPr>
        <w:sz w:val="22"/>
      </w:rPr>
      <w:tblPr/>
      <w:tcPr>
        <w:shd w:val="clear" w:color="C9211E" w:fill="C9211E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7CDCD" w:fill="F7CDCD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7CDCD" w:fill="F7CDCD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color="87FC76" w:themeColor="accent1" w:themeTint="67" w:sz="4" w:space="0"/>
        <w:left w:val="single" w:color="87FC76" w:themeColor="accent1" w:themeTint="67" w:sz="4" w:space="0"/>
        <w:bottom w:val="single" w:color="87FC76" w:themeColor="accent1" w:themeTint="67" w:sz="4" w:space="0"/>
        <w:right w:val="single" w:color="87FC76" w:themeColor="accent1" w:themeTint="67" w:sz="4" w:space="0"/>
        <w:insideH w:val="single" w:color="87FC76" w:themeColor="accent1" w:themeTint="67" w:sz="4" w:space="0"/>
        <w:insideV w:val="single" w:color="87FC76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18A303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18A303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18A303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87FC76" w:themeColor="accent1" w:sz="4" w:space="0"/>
          <w:left w:val="single" w:color="87FC76" w:themeColor="accent1" w:sz="4" w:space="0"/>
          <w:bottom w:val="single" w:color="87FC76" w:themeColor="accent1" w:sz="4" w:space="0"/>
          <w:right w:val="single" w:color="87FC76" w:themeColor="accent1" w:sz="4" w:space="0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color="76CBFC" w:themeColor="accent2" w:themeTint="67" w:sz="4" w:space="0"/>
        <w:left w:val="single" w:color="76CBFC" w:themeColor="accent2" w:themeTint="67" w:sz="4" w:space="0"/>
        <w:bottom w:val="single" w:color="76CBFC" w:themeColor="accent2" w:themeTint="67" w:sz="4" w:space="0"/>
        <w:right w:val="single" w:color="76CBFC" w:themeColor="accent2" w:themeTint="67" w:sz="4" w:space="0"/>
        <w:insideH w:val="single" w:color="76CBFC" w:themeColor="accent2" w:themeTint="67" w:sz="4" w:space="0"/>
        <w:insideV w:val="single" w:color="76CBFC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36B3FB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36B3FB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36B3FB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76CBFC" w:themeColor="accent2" w:sz="4" w:space="0"/>
          <w:left w:val="single" w:color="76CBFC" w:themeColor="accent2" w:sz="4" w:space="0"/>
          <w:bottom w:val="single" w:color="76CBFC" w:themeColor="accent2" w:sz="4" w:space="0"/>
          <w:right w:val="single" w:color="76CBFC" w:themeColor="accent2" w:sz="4" w:space="0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color="FCA776" w:themeColor="accent3" w:themeTint="67" w:sz="4" w:space="0"/>
        <w:left w:val="single" w:color="FCA776" w:themeColor="accent3" w:themeTint="67" w:sz="4" w:space="0"/>
        <w:bottom w:val="single" w:color="FCA776" w:themeColor="accent3" w:themeTint="67" w:sz="4" w:space="0"/>
        <w:right w:val="single" w:color="FCA776" w:themeColor="accent3" w:themeTint="67" w:sz="4" w:space="0"/>
        <w:insideH w:val="single" w:color="FCA776" w:themeColor="accent3" w:themeTint="67" w:sz="4" w:space="0"/>
        <w:insideV w:val="single" w:color="FCA776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B7E35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FB7E35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B7E35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FCA776" w:themeColor="accent3" w:sz="4" w:space="0"/>
          <w:left w:val="single" w:color="FCA776" w:themeColor="accent3" w:sz="4" w:space="0"/>
          <w:bottom w:val="single" w:color="FCA776" w:themeColor="accent3" w:sz="4" w:space="0"/>
          <w:right w:val="single" w:color="FCA776" w:themeColor="accent3" w:sz="4" w:space="0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color="EA76FC" w:themeColor="accent4" w:themeTint="67" w:sz="4" w:space="0"/>
        <w:left w:val="single" w:color="EA76FC" w:themeColor="accent4" w:themeTint="67" w:sz="4" w:space="0"/>
        <w:bottom w:val="single" w:color="EA76FC" w:themeColor="accent4" w:themeTint="67" w:sz="4" w:space="0"/>
        <w:right w:val="single" w:color="EA76FC" w:themeColor="accent4" w:themeTint="67" w:sz="4" w:space="0"/>
        <w:insideH w:val="single" w:color="EA76FC" w:themeColor="accent4" w:themeTint="67" w:sz="4" w:space="0"/>
        <w:insideV w:val="single" w:color="EA76FC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E032FB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E032FB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E032FB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EA76FC" w:themeColor="accent4" w:sz="4" w:space="0"/>
          <w:left w:val="single" w:color="EA76FC" w:themeColor="accent4" w:sz="4" w:space="0"/>
          <w:bottom w:val="single" w:color="EA76FC" w:themeColor="accent4" w:sz="4" w:space="0"/>
          <w:right w:val="single" w:color="EA76FC" w:themeColor="accent4" w:sz="4" w:space="0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color="FFE282" w:themeColor="accent5" w:themeTint="67" w:sz="4" w:space="0"/>
        <w:left w:val="single" w:color="FFE282" w:themeColor="accent5" w:themeTint="67" w:sz="4" w:space="0"/>
        <w:bottom w:val="single" w:color="FFE282" w:themeColor="accent5" w:themeTint="67" w:sz="4" w:space="0"/>
        <w:right w:val="single" w:color="FFE282" w:themeColor="accent5" w:themeTint="67" w:sz="4" w:space="0"/>
        <w:insideH w:val="single" w:color="FFE282" w:themeColor="accent5" w:themeTint="67" w:sz="4" w:space="0"/>
        <w:insideV w:val="single" w:color="FFE282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FD444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FFD444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FD444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FFE282" w:themeColor="accent5" w:sz="4" w:space="0"/>
          <w:left w:val="single" w:color="FFE282" w:themeColor="accent5" w:sz="4" w:space="0"/>
          <w:bottom w:val="single" w:color="FFE282" w:themeColor="accent5" w:sz="4" w:space="0"/>
          <w:right w:val="single" w:color="FFE282" w:themeColor="accent5" w:sz="4" w:space="0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color="F09D9C" w:themeColor="accent6" w:themeTint="67" w:sz="4" w:space="0"/>
        <w:left w:val="single" w:color="F09D9C" w:themeColor="accent6" w:themeTint="67" w:sz="4" w:space="0"/>
        <w:bottom w:val="single" w:color="F09D9C" w:themeColor="accent6" w:themeTint="67" w:sz="4" w:space="0"/>
        <w:right w:val="single" w:color="F09D9C" w:themeColor="accent6" w:themeTint="67" w:sz="4" w:space="0"/>
        <w:insideH w:val="single" w:color="F09D9C" w:themeColor="accent6" w:themeTint="67" w:sz="4" w:space="0"/>
        <w:insideV w:val="single" w:color="F09D9C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E9706E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E9706E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E9706E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09D9C" w:themeColor="accent6" w:sz="4" w:space="0"/>
          <w:left w:val="single" w:color="F09D9C" w:themeColor="accent6" w:sz="4" w:space="0"/>
          <w:bottom w:val="single" w:color="F09D9C" w:themeColor="accent6" w:sz="4" w:space="0"/>
          <w:right w:val="single" w:color="F09D9C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LibreOffice/24.2.7.2$Linux_X86_64 LibreOffice_project/420$Build-2</Application>
  <AppVersion>15.0000</AppVersion>
  <Pages>6</Pages>
  <Words>1513</Words>
  <Characters>10991</Characters>
  <CharactersWithSpaces>12394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2025-03-17T19:00:00Z</dcterms:created>
  <dc:creator>Гаврилова Мария Владимировна</dc:creator>
  <dc:description/>
  <dc:language>ru-RU</dc:language>
  <cp:lastModifiedBy/>
  <dcterms:modified xsi:type="dcterms:W3CDTF">2025-03-28T02:34:25Z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